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5EF944" w14:textId="79E261DB" w:rsidR="004F1085" w:rsidRDefault="00000000" w:rsidP="00EB3BED">
      <w:pPr>
        <w:pStyle w:val="Titre1"/>
        <w:jc w:val="center"/>
      </w:pPr>
      <w:r w:rsidRPr="00EB3BED">
        <w:t xml:space="preserve">INFOX </w:t>
      </w:r>
      <w:r w:rsidR="00504DE0" w:rsidRPr="00EB3BED">
        <w:t>(fake news)</w:t>
      </w:r>
      <w:r w:rsidRPr="00EB3BED">
        <w:t>: NE PAS</w:t>
      </w:r>
      <w:r w:rsidR="00EB3BED">
        <w:t xml:space="preserve"> </w:t>
      </w:r>
      <w:r w:rsidRPr="00EB3BED">
        <w:t>SE FAIRE PIÉGER</w:t>
      </w:r>
    </w:p>
    <w:p w14:paraId="158D768E" w14:textId="2DE73908" w:rsidR="004F1085" w:rsidRDefault="00000000">
      <w:pPr>
        <w:pStyle w:val="Titre1"/>
        <w:spacing w:before="0"/>
      </w:pPr>
      <w:r>
        <w:rPr>
          <w:rFonts w:ascii="Aptos" w:hAnsi="Aptos"/>
          <w:color w:val="D7A353"/>
          <w:sz w:val="21"/>
        </w:rPr>
        <w:t xml:space="preserve">01  </w:t>
      </w:r>
      <w:r>
        <w:rPr>
          <w:rFonts w:ascii="Aptos" w:hAnsi="Aptos"/>
        </w:rPr>
        <w:t>Comprendre une infox</w:t>
      </w:r>
    </w:p>
    <w:p w14:paraId="4B5C11AE" w14:textId="0B84AF64" w:rsidR="00E92C2A" w:rsidRDefault="00E92C2A">
      <w:pPr>
        <w:spacing w:after="180"/>
        <w:rPr>
          <w:color w:val="39516A"/>
          <w:sz w:val="18"/>
        </w:rPr>
      </w:pPr>
      <w:r w:rsidRPr="00E92C2A">
        <w:rPr>
          <w:b/>
          <w:bCs/>
          <w:color w:val="39516A"/>
          <w:sz w:val="22"/>
          <w:u w:val="single"/>
        </w:rPr>
        <w:t xml:space="preserve">Le terme « infox » est l’équivalent français de « fake news </w:t>
      </w:r>
      <w:r w:rsidRPr="00E92C2A">
        <w:rPr>
          <w:color w:val="39516A"/>
          <w:sz w:val="18"/>
        </w:rPr>
        <w:t>», recommandé pour désigner une information fausse ou trompeuse diffusée volontairement afin de manipuler ou d’induire le public en erreur.</w:t>
      </w:r>
    </w:p>
    <w:p w14:paraId="6F09D8AF" w14:textId="1A83BFA6" w:rsidR="004F1085" w:rsidRDefault="00000000">
      <w:pPr>
        <w:spacing w:after="180"/>
      </w:pPr>
      <w:r>
        <w:rPr>
          <w:color w:val="39516A"/>
          <w:sz w:val="18"/>
        </w:rPr>
        <w:t>Observer des documents, définir les termes et confronter ses premières impressions.</w:t>
      </w:r>
    </w:p>
    <w:tbl>
      <w:tblPr>
        <w:tblW w:w="0" w:type="auto"/>
        <w:tblLayout w:type="fixed"/>
        <w:tblLook w:val="04A0" w:firstRow="1" w:lastRow="0" w:firstColumn="1" w:lastColumn="0" w:noHBand="0" w:noVBand="1"/>
      </w:tblPr>
      <w:tblGrid>
        <w:gridCol w:w="9582"/>
      </w:tblGrid>
      <w:tr w:rsidR="004F1085" w14:paraId="6560B90E" w14:textId="77777777">
        <w:tc>
          <w:tcPr>
            <w:tcW w:w="9582" w:type="dxa"/>
            <w:tcBorders>
              <w:left w:val="single" w:sz="22" w:space="0" w:color="007C99"/>
            </w:tcBorders>
            <w:shd w:val="clear" w:color="auto" w:fill="EDF5F8"/>
            <w:tcMar>
              <w:top w:w="140" w:type="dxa"/>
              <w:left w:w="180" w:type="dxa"/>
              <w:bottom w:w="135" w:type="dxa"/>
              <w:right w:w="180" w:type="dxa"/>
            </w:tcMar>
          </w:tcPr>
          <w:p w14:paraId="67CAAD21" w14:textId="77777777" w:rsidR="004F1085" w:rsidRDefault="00000000">
            <w:pPr>
              <w:spacing w:after="0"/>
            </w:pPr>
            <w:r>
              <w:rPr>
                <w:b/>
                <w:color w:val="007C99"/>
                <w:sz w:val="17"/>
              </w:rPr>
              <w:t xml:space="preserve">À RETENIR  </w:t>
            </w:r>
            <w:r>
              <w:rPr>
                <w:sz w:val="18"/>
              </w:rPr>
              <w:t>Une information trompeuse peut être entièrement inventée, fabriquée à partir d’images modifiées ou obtenue en présentant un document réel hors de son contexte.</w:t>
            </w:r>
          </w:p>
        </w:tc>
      </w:tr>
    </w:tbl>
    <w:p w14:paraId="4AA847C5" w14:textId="77777777" w:rsidR="004F1085" w:rsidRDefault="004F1085">
      <w:pPr>
        <w:spacing w:after="0"/>
      </w:pPr>
    </w:p>
    <w:p w14:paraId="34D629CF" w14:textId="77777777" w:rsidR="004F1085" w:rsidRDefault="00000000">
      <w:pPr>
        <w:spacing w:before="140" w:after="120"/>
      </w:pPr>
      <w:r>
        <w:rPr>
          <w:b/>
          <w:color w:val="007C99"/>
          <w:sz w:val="22"/>
        </w:rPr>
        <w:t>A. Les mots utiles</w:t>
      </w:r>
    </w:p>
    <w:p w14:paraId="170EAA7E" w14:textId="77777777" w:rsidR="004F1085" w:rsidRDefault="00000000">
      <w:pPr>
        <w:spacing w:after="160"/>
      </w:pPr>
      <w:r>
        <w:rPr>
          <w:sz w:val="18"/>
        </w:rPr>
        <w:t>Infox  •  Intention de tromper en diffusant une information fausse ou délibérément biaisée.</w:t>
      </w:r>
      <w:r>
        <w:rPr>
          <w:sz w:val="18"/>
        </w:rPr>
        <w:br/>
        <w:t>Désinformation  •  Diffusion volontaire d’informations fausses ou trompeuses.</w:t>
      </w:r>
      <w:r>
        <w:rPr>
          <w:sz w:val="18"/>
        </w:rPr>
        <w:br/>
        <w:t>Mésinformation  •  Diffusion d’une erreur sans intention nécessaire de tromper.</w:t>
      </w:r>
      <w:r>
        <w:rPr>
          <w:sz w:val="18"/>
        </w:rPr>
        <w:br/>
        <w:t>Hypertrucage (deepfake)  •  Contenu audio, photo ou vidéo synthétique ou modifié, notamment grâce à l’intelligence artificielle.</w:t>
      </w:r>
    </w:p>
    <w:p w14:paraId="28AF5168" w14:textId="77777777" w:rsidR="004F1085" w:rsidRDefault="00000000">
      <w:pPr>
        <w:keepNext/>
        <w:spacing w:before="100"/>
      </w:pPr>
      <w:r>
        <w:rPr>
          <w:b/>
        </w:rPr>
        <w:t>1. Pourquoi une image authentique peut-elle accompagner une publication trompeuse ?</w:t>
      </w:r>
    </w:p>
    <w:tbl>
      <w:tblPr>
        <w:tblW w:w="0" w:type="auto"/>
        <w:tblLayout w:type="fixed"/>
        <w:tblLook w:val="04A0" w:firstRow="1" w:lastRow="0" w:firstColumn="1" w:lastColumn="0" w:noHBand="0" w:noVBand="1"/>
      </w:tblPr>
      <w:tblGrid>
        <w:gridCol w:w="9582"/>
      </w:tblGrid>
      <w:tr w:rsidR="004F1085" w14:paraId="7A360AA6" w14:textId="77777777">
        <w:trPr>
          <w:trHeight w:val="1020"/>
        </w:trPr>
        <w:tc>
          <w:tcPr>
            <w:tcW w:w="9582" w:type="dxa"/>
            <w:tcBorders>
              <w:top w:val="single" w:sz="5" w:space="0" w:color="DBE5E9"/>
              <w:left w:val="single" w:sz="5" w:space="0" w:color="DBE5E9"/>
              <w:bottom w:val="single" w:sz="5" w:space="0" w:color="DBE5E9"/>
              <w:right w:val="single" w:sz="5" w:space="0" w:color="DBE5E9"/>
            </w:tcBorders>
            <w:shd w:val="clear" w:color="auto" w:fill="F5F9FA"/>
            <w:tcMar>
              <w:top w:w="80" w:type="dxa"/>
              <w:left w:w="140" w:type="dxa"/>
              <w:bottom w:w="80" w:type="dxa"/>
              <w:right w:w="140" w:type="dxa"/>
            </w:tcMar>
          </w:tcPr>
          <w:p w14:paraId="68D2CE02" w14:textId="77777777" w:rsidR="004F1085" w:rsidRDefault="00000000">
            <w:pPr>
              <w:spacing w:after="0"/>
            </w:pPr>
            <w:r>
              <w:t xml:space="preserve"> </w:t>
            </w:r>
          </w:p>
        </w:tc>
      </w:tr>
    </w:tbl>
    <w:p w14:paraId="0643800A" w14:textId="77777777" w:rsidR="004F1085" w:rsidRDefault="004F1085">
      <w:pPr>
        <w:spacing w:after="0"/>
      </w:pPr>
    </w:p>
    <w:p w14:paraId="6693AB50" w14:textId="77777777" w:rsidR="004F1085" w:rsidRDefault="00000000">
      <w:pPr>
        <w:spacing w:before="140" w:after="120"/>
      </w:pPr>
      <w:r>
        <w:rPr>
          <w:b/>
          <w:color w:val="007C99"/>
          <w:sz w:val="22"/>
        </w:rPr>
        <w:t>B. Deux courtes vidéos pour réfléchir</w:t>
      </w:r>
    </w:p>
    <w:p w14:paraId="4A20184B" w14:textId="77777777" w:rsidR="004F1085" w:rsidRDefault="00000000">
      <w:pPr>
        <w:spacing w:after="40"/>
      </w:pPr>
      <w:r>
        <w:rPr>
          <w:b/>
          <w:sz w:val="18"/>
        </w:rPr>
        <w:t>Vidéo 1 — « Les deepfakes, voilà comment ça marche » (Brut)</w:t>
      </w:r>
      <w:hyperlink r:id="rId8">
        <w:r>
          <w:rPr>
            <w:color w:val="007C99"/>
            <w:sz w:val="18"/>
            <w:u w:val="single"/>
          </w:rPr>
          <w:t>Voir la vidéo</w:t>
        </w:r>
      </w:hyperlink>
    </w:p>
    <w:p w14:paraId="4C50D53B" w14:textId="77777777" w:rsidR="004F1085" w:rsidRDefault="00000000">
      <w:pPr>
        <w:spacing w:after="40"/>
      </w:pPr>
      <w:r>
        <w:rPr>
          <w:b/>
          <w:sz w:val="18"/>
        </w:rPr>
        <w:t>Vidéo 2 — Étienne Klein : « L’ultracrépidarianisme »</w:t>
      </w:r>
      <w:hyperlink r:id="rId9">
        <w:r>
          <w:rPr>
            <w:color w:val="007C99"/>
            <w:sz w:val="18"/>
            <w:u w:val="single"/>
          </w:rPr>
          <w:t>Voir la vidéo</w:t>
        </w:r>
      </w:hyperlink>
    </w:p>
    <w:p w14:paraId="5411060F" w14:textId="77777777" w:rsidR="004F1085" w:rsidRDefault="00000000">
      <w:pPr>
        <w:keepNext/>
        <w:spacing w:before="100"/>
      </w:pPr>
      <w:r>
        <w:rPr>
          <w:b/>
        </w:rPr>
        <w:t>2. Qu’est-ce qu’un deepfake ? Donne un exemple de risque lié à son utilisation.</w:t>
      </w:r>
    </w:p>
    <w:tbl>
      <w:tblPr>
        <w:tblW w:w="0" w:type="auto"/>
        <w:tblLayout w:type="fixed"/>
        <w:tblLook w:val="04A0" w:firstRow="1" w:lastRow="0" w:firstColumn="1" w:lastColumn="0" w:noHBand="0" w:noVBand="1"/>
      </w:tblPr>
      <w:tblGrid>
        <w:gridCol w:w="9582"/>
      </w:tblGrid>
      <w:tr w:rsidR="004F1085" w14:paraId="3B1E27A8" w14:textId="77777777">
        <w:trPr>
          <w:trHeight w:val="1020"/>
        </w:trPr>
        <w:tc>
          <w:tcPr>
            <w:tcW w:w="9582" w:type="dxa"/>
            <w:tcBorders>
              <w:top w:val="single" w:sz="5" w:space="0" w:color="DBE5E9"/>
              <w:left w:val="single" w:sz="5" w:space="0" w:color="DBE5E9"/>
              <w:bottom w:val="single" w:sz="5" w:space="0" w:color="DBE5E9"/>
              <w:right w:val="single" w:sz="5" w:space="0" w:color="DBE5E9"/>
            </w:tcBorders>
            <w:shd w:val="clear" w:color="auto" w:fill="F5F9FA"/>
            <w:tcMar>
              <w:top w:w="80" w:type="dxa"/>
              <w:left w:w="140" w:type="dxa"/>
              <w:bottom w:w="80" w:type="dxa"/>
              <w:right w:w="140" w:type="dxa"/>
            </w:tcMar>
          </w:tcPr>
          <w:p w14:paraId="2C224E2F" w14:textId="77777777" w:rsidR="004F1085" w:rsidRDefault="00000000">
            <w:pPr>
              <w:spacing w:after="0"/>
            </w:pPr>
            <w:r>
              <w:t xml:space="preserve"> </w:t>
            </w:r>
          </w:p>
        </w:tc>
      </w:tr>
    </w:tbl>
    <w:p w14:paraId="0EE435EB" w14:textId="77777777" w:rsidR="004F1085" w:rsidRDefault="004F1085">
      <w:pPr>
        <w:spacing w:after="0"/>
      </w:pPr>
    </w:p>
    <w:p w14:paraId="63F542B3" w14:textId="77777777" w:rsidR="004F1085" w:rsidRDefault="00000000">
      <w:pPr>
        <w:keepNext/>
        <w:spacing w:before="100"/>
      </w:pPr>
      <w:r>
        <w:rPr>
          <w:b/>
        </w:rPr>
        <w:t>3. Explique avec tes mots l’ultracrépidarianisme. Pourquoi est-ce important quand on s’informe ?</w:t>
      </w:r>
    </w:p>
    <w:tbl>
      <w:tblPr>
        <w:tblW w:w="0" w:type="auto"/>
        <w:tblLayout w:type="fixed"/>
        <w:tblLook w:val="04A0" w:firstRow="1" w:lastRow="0" w:firstColumn="1" w:lastColumn="0" w:noHBand="0" w:noVBand="1"/>
      </w:tblPr>
      <w:tblGrid>
        <w:gridCol w:w="9582"/>
      </w:tblGrid>
      <w:tr w:rsidR="004F1085" w14:paraId="287E57E8" w14:textId="77777777">
        <w:trPr>
          <w:trHeight w:val="1134"/>
        </w:trPr>
        <w:tc>
          <w:tcPr>
            <w:tcW w:w="9582" w:type="dxa"/>
            <w:tcBorders>
              <w:top w:val="single" w:sz="5" w:space="0" w:color="DBE5E9"/>
              <w:left w:val="single" w:sz="5" w:space="0" w:color="DBE5E9"/>
              <w:bottom w:val="single" w:sz="5" w:space="0" w:color="DBE5E9"/>
              <w:right w:val="single" w:sz="5" w:space="0" w:color="DBE5E9"/>
            </w:tcBorders>
            <w:shd w:val="clear" w:color="auto" w:fill="F5F9FA"/>
            <w:tcMar>
              <w:top w:w="80" w:type="dxa"/>
              <w:left w:w="140" w:type="dxa"/>
              <w:bottom w:w="80" w:type="dxa"/>
              <w:right w:w="140" w:type="dxa"/>
            </w:tcMar>
          </w:tcPr>
          <w:p w14:paraId="530CAE0F" w14:textId="77777777" w:rsidR="004F1085" w:rsidRDefault="00000000">
            <w:pPr>
              <w:spacing w:after="0"/>
            </w:pPr>
            <w:r>
              <w:t xml:space="preserve"> </w:t>
            </w:r>
          </w:p>
        </w:tc>
      </w:tr>
    </w:tbl>
    <w:p w14:paraId="11FF2CAF" w14:textId="77777777" w:rsidR="004F1085" w:rsidRDefault="004F1085">
      <w:pPr>
        <w:spacing w:after="0"/>
      </w:pPr>
    </w:p>
    <w:p w14:paraId="05620168" w14:textId="77777777" w:rsidR="004F1085" w:rsidRDefault="00000000">
      <w:pPr>
        <w:spacing w:before="140" w:after="120"/>
      </w:pPr>
      <w:r>
        <w:rPr>
          <w:b/>
          <w:color w:val="007C99"/>
          <w:sz w:val="22"/>
        </w:rPr>
        <w:t>C. Mon réflexe avant de partager</w:t>
      </w:r>
    </w:p>
    <w:tbl>
      <w:tblPr>
        <w:tblW w:w="0" w:type="auto"/>
        <w:tblLayout w:type="fixed"/>
        <w:tblLook w:val="04A0" w:firstRow="1" w:lastRow="0" w:firstColumn="1" w:lastColumn="0" w:noHBand="0" w:noVBand="1"/>
      </w:tblPr>
      <w:tblGrid>
        <w:gridCol w:w="2395"/>
        <w:gridCol w:w="2395"/>
        <w:gridCol w:w="2395"/>
        <w:gridCol w:w="2395"/>
      </w:tblGrid>
      <w:tr w:rsidR="004F1085" w14:paraId="5DD21281" w14:textId="77777777">
        <w:tc>
          <w:tcPr>
            <w:tcW w:w="2395" w:type="dxa"/>
            <w:tcBorders>
              <w:bottom w:val="single" w:sz="4" w:space="0" w:color="D5E4E9"/>
            </w:tcBorders>
            <w:shd w:val="clear" w:color="auto" w:fill="F6F9FB"/>
            <w:tcMar>
              <w:top w:w="90" w:type="dxa"/>
              <w:left w:w="90" w:type="dxa"/>
              <w:bottom w:w="90" w:type="dxa"/>
              <w:right w:w="90" w:type="dxa"/>
            </w:tcMar>
          </w:tcPr>
          <w:p w14:paraId="1BDC9F5E" w14:textId="695984DD" w:rsidR="004F1085" w:rsidRDefault="00625DE3">
            <w:sdt>
              <w:sdtPr>
                <w:rPr>
                  <w:color w:val="39516A"/>
                  <w:sz w:val="16"/>
                </w:rPr>
                <w:id w:val="-1649662987"/>
                <w14:checkbox>
                  <w14:checked w14:val="0"/>
                  <w14:checkedState w14:val="2612" w14:font="MS Gothic"/>
                  <w14:uncheckedState w14:val="2610" w14:font="MS Gothic"/>
                </w14:checkbox>
              </w:sdtPr>
              <w:sdtContent>
                <w:r>
                  <w:rPr>
                    <w:rFonts w:ascii="MS Gothic" w:eastAsia="MS Gothic" w:hAnsi="MS Gothic" w:hint="eastAsia"/>
                    <w:color w:val="39516A"/>
                    <w:sz w:val="16"/>
                  </w:rPr>
                  <w:t>☐</w:t>
                </w:r>
              </w:sdtContent>
            </w:sdt>
            <w:r w:rsidR="00000000">
              <w:rPr>
                <w:color w:val="39516A"/>
                <w:sz w:val="16"/>
              </w:rPr>
              <w:t xml:space="preserve">  Auteur identifié</w:t>
            </w:r>
          </w:p>
        </w:tc>
        <w:tc>
          <w:tcPr>
            <w:tcW w:w="2395" w:type="dxa"/>
            <w:tcBorders>
              <w:bottom w:val="single" w:sz="4" w:space="0" w:color="D5E4E9"/>
            </w:tcBorders>
            <w:shd w:val="clear" w:color="auto" w:fill="F6F9FB"/>
            <w:tcMar>
              <w:top w:w="90" w:type="dxa"/>
              <w:left w:w="90" w:type="dxa"/>
              <w:bottom w:w="90" w:type="dxa"/>
              <w:right w:w="90" w:type="dxa"/>
            </w:tcMar>
          </w:tcPr>
          <w:p w14:paraId="79DA8F8B" w14:textId="6C7178B3" w:rsidR="004F1085" w:rsidRDefault="00625DE3">
            <w:sdt>
              <w:sdtPr>
                <w:rPr>
                  <w:color w:val="39516A"/>
                  <w:sz w:val="16"/>
                </w:rPr>
                <w:id w:val="-1156068877"/>
                <w14:checkbox>
                  <w14:checked w14:val="0"/>
                  <w14:checkedState w14:val="2612" w14:font="MS Gothic"/>
                  <w14:uncheckedState w14:val="2610" w14:font="MS Gothic"/>
                </w14:checkbox>
              </w:sdtPr>
              <w:sdtContent>
                <w:r>
                  <w:rPr>
                    <w:rFonts w:ascii="MS Gothic" w:eastAsia="MS Gothic" w:hAnsi="MS Gothic" w:hint="eastAsia"/>
                    <w:color w:val="39516A"/>
                    <w:sz w:val="16"/>
                  </w:rPr>
                  <w:t>☐</w:t>
                </w:r>
              </w:sdtContent>
            </w:sdt>
            <w:r w:rsidR="00000000">
              <w:rPr>
                <w:color w:val="39516A"/>
                <w:sz w:val="16"/>
              </w:rPr>
              <w:t xml:space="preserve">  Date et contexte</w:t>
            </w:r>
          </w:p>
        </w:tc>
        <w:tc>
          <w:tcPr>
            <w:tcW w:w="2395" w:type="dxa"/>
            <w:tcBorders>
              <w:bottom w:val="single" w:sz="4" w:space="0" w:color="D5E4E9"/>
            </w:tcBorders>
            <w:shd w:val="clear" w:color="auto" w:fill="F6F9FB"/>
            <w:tcMar>
              <w:top w:w="90" w:type="dxa"/>
              <w:left w:w="90" w:type="dxa"/>
              <w:bottom w:w="90" w:type="dxa"/>
              <w:right w:w="90" w:type="dxa"/>
            </w:tcMar>
          </w:tcPr>
          <w:p w14:paraId="50C1C2C1" w14:textId="5E6C0BA9" w:rsidR="004F1085" w:rsidRDefault="00625DE3">
            <w:sdt>
              <w:sdtPr>
                <w:rPr>
                  <w:color w:val="39516A"/>
                  <w:sz w:val="16"/>
                </w:rPr>
                <w:id w:val="228432785"/>
                <w14:checkbox>
                  <w14:checked w14:val="0"/>
                  <w14:checkedState w14:val="2612" w14:font="MS Gothic"/>
                  <w14:uncheckedState w14:val="2610" w14:font="MS Gothic"/>
                </w14:checkbox>
              </w:sdtPr>
              <w:sdtContent>
                <w:r>
                  <w:rPr>
                    <w:rFonts w:ascii="MS Gothic" w:eastAsia="MS Gothic" w:hAnsi="MS Gothic" w:hint="eastAsia"/>
                    <w:color w:val="39516A"/>
                    <w:sz w:val="16"/>
                  </w:rPr>
                  <w:t>☐</w:t>
                </w:r>
              </w:sdtContent>
            </w:sdt>
            <w:r w:rsidR="00000000">
              <w:rPr>
                <w:color w:val="39516A"/>
                <w:sz w:val="16"/>
              </w:rPr>
              <w:t xml:space="preserve">  Source d’origine</w:t>
            </w:r>
          </w:p>
        </w:tc>
        <w:tc>
          <w:tcPr>
            <w:tcW w:w="2395" w:type="dxa"/>
            <w:tcBorders>
              <w:bottom w:val="single" w:sz="4" w:space="0" w:color="D5E4E9"/>
            </w:tcBorders>
            <w:shd w:val="clear" w:color="auto" w:fill="F6F9FB"/>
            <w:tcMar>
              <w:top w:w="90" w:type="dxa"/>
              <w:left w:w="90" w:type="dxa"/>
              <w:bottom w:w="90" w:type="dxa"/>
              <w:right w:w="90" w:type="dxa"/>
            </w:tcMar>
          </w:tcPr>
          <w:p w14:paraId="34593850" w14:textId="023B3FBF" w:rsidR="004F1085" w:rsidRDefault="00625DE3">
            <w:sdt>
              <w:sdtPr>
                <w:rPr>
                  <w:color w:val="39516A"/>
                  <w:sz w:val="16"/>
                </w:rPr>
                <w:id w:val="1446195842"/>
                <w14:checkbox>
                  <w14:checked w14:val="0"/>
                  <w14:checkedState w14:val="2612" w14:font="MS Gothic"/>
                  <w14:uncheckedState w14:val="2610" w14:font="MS Gothic"/>
                </w14:checkbox>
              </w:sdtPr>
              <w:sdtContent>
                <w:r>
                  <w:rPr>
                    <w:rFonts w:ascii="MS Gothic" w:eastAsia="MS Gothic" w:hAnsi="MS Gothic" w:hint="eastAsia"/>
                    <w:color w:val="39516A"/>
                    <w:sz w:val="16"/>
                  </w:rPr>
                  <w:t>☐</w:t>
                </w:r>
              </w:sdtContent>
            </w:sdt>
            <w:r w:rsidR="00000000">
              <w:rPr>
                <w:color w:val="39516A"/>
                <w:sz w:val="16"/>
              </w:rPr>
              <w:t xml:space="preserve">  Preuves recoupées</w:t>
            </w:r>
          </w:p>
        </w:tc>
      </w:tr>
    </w:tbl>
    <w:p w14:paraId="5F1CB69A" w14:textId="77777777" w:rsidR="004F1085" w:rsidRDefault="004F1085">
      <w:pPr>
        <w:spacing w:after="0"/>
      </w:pPr>
    </w:p>
    <w:p w14:paraId="6B9626AE" w14:textId="77777777" w:rsidR="004F1085" w:rsidRDefault="00000000">
      <w:r>
        <w:br w:type="page"/>
      </w:r>
    </w:p>
    <w:p w14:paraId="7A56E143" w14:textId="77777777" w:rsidR="004F1085" w:rsidRDefault="00000000">
      <w:pPr>
        <w:pStyle w:val="Titre1"/>
        <w:spacing w:before="0"/>
      </w:pPr>
      <w:r>
        <w:rPr>
          <w:rFonts w:ascii="Aptos" w:hAnsi="Aptos"/>
          <w:color w:val="D7A353"/>
          <w:sz w:val="21"/>
        </w:rPr>
        <w:lastRenderedPageBreak/>
        <w:t xml:space="preserve">02  </w:t>
      </w:r>
      <w:r>
        <w:rPr>
          <w:rFonts w:ascii="Aptos" w:hAnsi="Aptos"/>
        </w:rPr>
        <w:t>Enquête sur les images</w:t>
      </w:r>
    </w:p>
    <w:p w14:paraId="720CB183" w14:textId="77777777" w:rsidR="004F1085" w:rsidRDefault="00000000">
      <w:pPr>
        <w:spacing w:after="180"/>
      </w:pPr>
      <w:r>
        <w:rPr>
          <w:color w:val="39516A"/>
          <w:sz w:val="18"/>
        </w:rPr>
        <w:t>Objectif : distinguer ce que montre une image de ce que prétend sa légende.</w:t>
      </w:r>
    </w:p>
    <w:tbl>
      <w:tblPr>
        <w:tblW w:w="0" w:type="auto"/>
        <w:tblLayout w:type="fixed"/>
        <w:tblLook w:val="04A0" w:firstRow="1" w:lastRow="0" w:firstColumn="1" w:lastColumn="0" w:noHBand="0" w:noVBand="1"/>
      </w:tblPr>
      <w:tblGrid>
        <w:gridCol w:w="9582"/>
      </w:tblGrid>
      <w:tr w:rsidR="004F1085" w14:paraId="44091C1A" w14:textId="77777777">
        <w:tc>
          <w:tcPr>
            <w:tcW w:w="9582" w:type="dxa"/>
            <w:tcBorders>
              <w:left w:val="single" w:sz="22" w:space="0" w:color="007C99"/>
            </w:tcBorders>
            <w:shd w:val="clear" w:color="auto" w:fill="EDF5F8"/>
            <w:tcMar>
              <w:top w:w="140" w:type="dxa"/>
              <w:left w:w="180" w:type="dxa"/>
              <w:bottom w:w="135" w:type="dxa"/>
              <w:right w:w="180" w:type="dxa"/>
            </w:tcMar>
          </w:tcPr>
          <w:p w14:paraId="6C02D743" w14:textId="77777777" w:rsidR="004F1085" w:rsidRDefault="00000000">
            <w:pPr>
              <w:spacing w:after="0"/>
            </w:pPr>
            <w:r>
              <w:rPr>
                <w:b/>
                <w:color w:val="007C99"/>
                <w:sz w:val="17"/>
              </w:rPr>
              <w:t xml:space="preserve">MÉTHODE  </w:t>
            </w:r>
            <w:r>
              <w:rPr>
                <w:sz w:val="18"/>
              </w:rPr>
              <w:t>Enregistre la capture, utilise une recherche d’image inversée (Google Lens ou un autre outil), repère la publication la plus ancienne et compare au moins deux sources fiables.</w:t>
            </w:r>
          </w:p>
        </w:tc>
      </w:tr>
    </w:tbl>
    <w:p w14:paraId="2C87E78A" w14:textId="77777777" w:rsidR="004F1085" w:rsidRDefault="004F1085">
      <w:pPr>
        <w:spacing w:after="0"/>
      </w:pPr>
    </w:p>
    <w:p w14:paraId="74CA67A8" w14:textId="77777777" w:rsidR="004F1085" w:rsidRDefault="00000000">
      <w:pPr>
        <w:spacing w:after="80"/>
      </w:pPr>
      <w:r>
        <w:rPr>
          <w:b/>
          <w:sz w:val="18"/>
        </w:rPr>
        <w:t xml:space="preserve">Guide de méthode (AFP Factuel) : </w:t>
      </w:r>
      <w:hyperlink r:id="rId10">
        <w:r>
          <w:rPr>
            <w:color w:val="007C99"/>
            <w:sz w:val="18"/>
            <w:u w:val="single"/>
          </w:rPr>
          <w:t>Comment les journalistes vérifient les images</w:t>
        </w:r>
      </w:hyperlink>
    </w:p>
    <w:p w14:paraId="13F77FA9" w14:textId="77777777" w:rsidR="004F1085" w:rsidRDefault="00000000">
      <w:pPr>
        <w:spacing w:before="140" w:after="120"/>
      </w:pPr>
      <w:r>
        <w:rPr>
          <w:b/>
          <w:color w:val="007C99"/>
          <w:sz w:val="22"/>
        </w:rPr>
        <w:t>Document 1  •  Un drapeau présenté sur un réseau social</w:t>
      </w:r>
    </w:p>
    <w:p w14:paraId="18E931F7" w14:textId="77777777" w:rsidR="004F1085" w:rsidRDefault="00000000">
      <w:pPr>
        <w:spacing w:after="60"/>
      </w:pPr>
      <w:r>
        <w:rPr>
          <w:b/>
          <w:color w:val="6C7884"/>
          <w:sz w:val="16"/>
        </w:rPr>
        <w:t>CAPTURE FOURNIE — PUBLICATION À VÉRIFIER, ET NON INFORMATION VALIDÉE</w:t>
      </w:r>
    </w:p>
    <w:p w14:paraId="452E93B7" w14:textId="77777777" w:rsidR="004F1085" w:rsidRDefault="00000000">
      <w:pPr>
        <w:spacing w:after="40"/>
        <w:jc w:val="center"/>
      </w:pPr>
      <w:r>
        <w:rPr>
          <w:noProof/>
        </w:rPr>
        <w:drawing>
          <wp:inline distT="0" distB="0" distL="0" distR="0" wp14:anchorId="43DF3354" wp14:editId="64C0F2B5">
            <wp:extent cx="2664000" cy="326945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apeau.PNG"/>
                    <pic:cNvPicPr/>
                  </pic:nvPicPr>
                  <pic:blipFill>
                    <a:blip r:embed="rId11"/>
                    <a:stretch>
                      <a:fillRect/>
                    </a:stretch>
                  </pic:blipFill>
                  <pic:spPr>
                    <a:xfrm>
                      <a:off x="0" y="0"/>
                      <a:ext cx="2664000" cy="3269455"/>
                    </a:xfrm>
                    <a:prstGeom prst="rect">
                      <a:avLst/>
                    </a:prstGeom>
                  </pic:spPr>
                </pic:pic>
              </a:graphicData>
            </a:graphic>
          </wp:inline>
        </w:drawing>
      </w:r>
    </w:p>
    <w:p w14:paraId="26E5BC28" w14:textId="77777777" w:rsidR="004F1085" w:rsidRDefault="00000000">
      <w:pPr>
        <w:keepNext/>
        <w:spacing w:before="100"/>
      </w:pPr>
      <w:r>
        <w:rPr>
          <w:b/>
        </w:rPr>
        <w:t>4. Quelle affirmation la publication cherche-t-elle à faire croire ? Quel détail de l’image t’interroge ?</w:t>
      </w:r>
    </w:p>
    <w:tbl>
      <w:tblPr>
        <w:tblW w:w="0" w:type="auto"/>
        <w:tblLayout w:type="fixed"/>
        <w:tblLook w:val="04A0" w:firstRow="1" w:lastRow="0" w:firstColumn="1" w:lastColumn="0" w:noHBand="0" w:noVBand="1"/>
      </w:tblPr>
      <w:tblGrid>
        <w:gridCol w:w="9582"/>
      </w:tblGrid>
      <w:tr w:rsidR="004F1085" w14:paraId="25C3129C" w14:textId="77777777">
        <w:trPr>
          <w:trHeight w:val="1020"/>
        </w:trPr>
        <w:tc>
          <w:tcPr>
            <w:tcW w:w="9582" w:type="dxa"/>
            <w:tcBorders>
              <w:top w:val="single" w:sz="5" w:space="0" w:color="DBE5E9"/>
              <w:left w:val="single" w:sz="5" w:space="0" w:color="DBE5E9"/>
              <w:bottom w:val="single" w:sz="5" w:space="0" w:color="DBE5E9"/>
              <w:right w:val="single" w:sz="5" w:space="0" w:color="DBE5E9"/>
            </w:tcBorders>
            <w:shd w:val="clear" w:color="auto" w:fill="F5F9FA"/>
            <w:tcMar>
              <w:top w:w="80" w:type="dxa"/>
              <w:left w:w="140" w:type="dxa"/>
              <w:bottom w:w="80" w:type="dxa"/>
              <w:right w:w="140" w:type="dxa"/>
            </w:tcMar>
          </w:tcPr>
          <w:p w14:paraId="56701ADA" w14:textId="77777777" w:rsidR="004F1085" w:rsidRDefault="00000000">
            <w:pPr>
              <w:spacing w:after="0"/>
            </w:pPr>
            <w:r>
              <w:t xml:space="preserve"> </w:t>
            </w:r>
          </w:p>
        </w:tc>
      </w:tr>
    </w:tbl>
    <w:p w14:paraId="47ADB659" w14:textId="77777777" w:rsidR="004F1085" w:rsidRDefault="004F1085">
      <w:pPr>
        <w:spacing w:after="0"/>
      </w:pPr>
    </w:p>
    <w:p w14:paraId="6E395FB4" w14:textId="77777777" w:rsidR="004F1085" w:rsidRDefault="00000000">
      <w:pPr>
        <w:keepNext/>
        <w:spacing w:before="100"/>
      </w:pPr>
      <w:r>
        <w:rPr>
          <w:b/>
        </w:rPr>
        <w:t>5. Quelle est l’origine vérifiable de l’image (lieu, date, contexte) ? Indique le site consulté.</w:t>
      </w:r>
    </w:p>
    <w:tbl>
      <w:tblPr>
        <w:tblW w:w="0" w:type="auto"/>
        <w:tblLayout w:type="fixed"/>
        <w:tblLook w:val="04A0" w:firstRow="1" w:lastRow="0" w:firstColumn="1" w:lastColumn="0" w:noHBand="0" w:noVBand="1"/>
      </w:tblPr>
      <w:tblGrid>
        <w:gridCol w:w="9582"/>
      </w:tblGrid>
      <w:tr w:rsidR="004F1085" w14:paraId="2ABA33D6" w14:textId="77777777">
        <w:trPr>
          <w:trHeight w:val="1247"/>
        </w:trPr>
        <w:tc>
          <w:tcPr>
            <w:tcW w:w="9582" w:type="dxa"/>
            <w:tcBorders>
              <w:top w:val="single" w:sz="5" w:space="0" w:color="DBE5E9"/>
              <w:left w:val="single" w:sz="5" w:space="0" w:color="DBE5E9"/>
              <w:bottom w:val="single" w:sz="5" w:space="0" w:color="DBE5E9"/>
              <w:right w:val="single" w:sz="5" w:space="0" w:color="DBE5E9"/>
            </w:tcBorders>
            <w:shd w:val="clear" w:color="auto" w:fill="F5F9FA"/>
            <w:tcMar>
              <w:top w:w="80" w:type="dxa"/>
              <w:left w:w="140" w:type="dxa"/>
              <w:bottom w:w="80" w:type="dxa"/>
              <w:right w:w="140" w:type="dxa"/>
            </w:tcMar>
          </w:tcPr>
          <w:p w14:paraId="2A196165" w14:textId="77777777" w:rsidR="004F1085" w:rsidRDefault="00000000">
            <w:pPr>
              <w:spacing w:after="0"/>
            </w:pPr>
            <w:r>
              <w:t xml:space="preserve"> </w:t>
            </w:r>
          </w:p>
        </w:tc>
      </w:tr>
    </w:tbl>
    <w:p w14:paraId="446371E8" w14:textId="77777777" w:rsidR="004F1085" w:rsidRDefault="004F1085">
      <w:pPr>
        <w:spacing w:after="0"/>
      </w:pPr>
    </w:p>
    <w:p w14:paraId="3615B0F7" w14:textId="77777777" w:rsidR="004F1085" w:rsidRDefault="00000000">
      <w:r>
        <w:rPr>
          <w:b/>
          <w:color w:val="39516A"/>
          <w:sz w:val="17"/>
        </w:rPr>
        <w:t>Verdict :  □ Confirmé   □ Faux / trompeur   □ Non vérifiable avec les éléments trouvés</w:t>
      </w:r>
    </w:p>
    <w:p w14:paraId="7932CBD8" w14:textId="77777777" w:rsidR="004F1085" w:rsidRDefault="00000000">
      <w:r>
        <w:br w:type="page"/>
      </w:r>
    </w:p>
    <w:p w14:paraId="2CC30EB0" w14:textId="77777777" w:rsidR="004F1085" w:rsidRDefault="00000000">
      <w:pPr>
        <w:pStyle w:val="Titre1"/>
        <w:spacing w:before="0"/>
      </w:pPr>
      <w:proofErr w:type="gramStart"/>
      <w:r>
        <w:rPr>
          <w:rFonts w:ascii="Aptos" w:hAnsi="Aptos"/>
          <w:color w:val="D7A353"/>
          <w:sz w:val="21"/>
        </w:rPr>
        <w:lastRenderedPageBreak/>
        <w:t xml:space="preserve">02  </w:t>
      </w:r>
      <w:r>
        <w:rPr>
          <w:rFonts w:ascii="Aptos" w:hAnsi="Aptos"/>
        </w:rPr>
        <w:t>Enquête</w:t>
      </w:r>
      <w:proofErr w:type="gramEnd"/>
      <w:r>
        <w:rPr>
          <w:rFonts w:ascii="Aptos" w:hAnsi="Aptos"/>
        </w:rPr>
        <w:t xml:space="preserve"> sur les images  ·  suite</w:t>
      </w:r>
    </w:p>
    <w:p w14:paraId="52173B18" w14:textId="77777777" w:rsidR="004F1085" w:rsidRDefault="00000000">
      <w:pPr>
        <w:spacing w:after="180"/>
      </w:pPr>
      <w:r>
        <w:rPr>
          <w:color w:val="39516A"/>
          <w:sz w:val="18"/>
        </w:rPr>
        <w:t>Le document peut être réel, mais le lieu, la date ou l’explication peuvent être faux.</w:t>
      </w:r>
    </w:p>
    <w:p w14:paraId="6042FAA8" w14:textId="77777777" w:rsidR="004F1085" w:rsidRDefault="00000000">
      <w:pPr>
        <w:spacing w:before="140" w:after="120"/>
      </w:pPr>
      <w:r>
        <w:rPr>
          <w:b/>
          <w:color w:val="007C99"/>
          <w:sz w:val="22"/>
        </w:rPr>
        <w:t xml:space="preserve">Document </w:t>
      </w:r>
      <w:proofErr w:type="gramStart"/>
      <w:r>
        <w:rPr>
          <w:b/>
          <w:color w:val="007C99"/>
          <w:sz w:val="22"/>
        </w:rPr>
        <w:t>2  •</w:t>
      </w:r>
      <w:proofErr w:type="gramEnd"/>
      <w:r>
        <w:rPr>
          <w:b/>
          <w:color w:val="007C99"/>
          <w:sz w:val="22"/>
        </w:rPr>
        <w:t xml:space="preserve">  Une scène dans un cimetière</w:t>
      </w:r>
    </w:p>
    <w:p w14:paraId="0496F14D" w14:textId="77777777" w:rsidR="004F1085" w:rsidRDefault="00000000">
      <w:pPr>
        <w:spacing w:after="60"/>
      </w:pPr>
      <w:r>
        <w:rPr>
          <w:b/>
          <w:color w:val="6C7884"/>
          <w:sz w:val="16"/>
        </w:rPr>
        <w:t>CAPTURE FOURNIE — RECHERCHER LA PHOTO D’ORIGINE ET LE CONTEXTE</w:t>
      </w:r>
    </w:p>
    <w:p w14:paraId="2DB3CA86" w14:textId="77777777" w:rsidR="004F1085" w:rsidRDefault="00000000">
      <w:pPr>
        <w:spacing w:after="40"/>
        <w:jc w:val="center"/>
      </w:pPr>
      <w:r>
        <w:rPr>
          <w:noProof/>
        </w:rPr>
        <w:drawing>
          <wp:inline distT="0" distB="0" distL="0" distR="0" wp14:anchorId="592BF7BF" wp14:editId="06CC4D1B">
            <wp:extent cx="4860000" cy="228592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imeti#U00e8re.PNG"/>
                    <pic:cNvPicPr/>
                  </pic:nvPicPr>
                  <pic:blipFill>
                    <a:blip r:embed="rId12"/>
                    <a:stretch>
                      <a:fillRect/>
                    </a:stretch>
                  </pic:blipFill>
                  <pic:spPr>
                    <a:xfrm>
                      <a:off x="0" y="0"/>
                      <a:ext cx="4860000" cy="2285929"/>
                    </a:xfrm>
                    <a:prstGeom prst="rect">
                      <a:avLst/>
                    </a:prstGeom>
                  </pic:spPr>
                </pic:pic>
              </a:graphicData>
            </a:graphic>
          </wp:inline>
        </w:drawing>
      </w:r>
    </w:p>
    <w:p w14:paraId="656D4F51" w14:textId="77777777" w:rsidR="004F1085" w:rsidRDefault="00000000">
      <w:pPr>
        <w:keepNext/>
        <w:spacing w:before="100"/>
      </w:pPr>
      <w:r>
        <w:rPr>
          <w:b/>
        </w:rPr>
        <w:t>6. Reformule l’accusation faite dans la publication, sans la considérer comme vraie.</w:t>
      </w:r>
    </w:p>
    <w:tbl>
      <w:tblPr>
        <w:tblW w:w="0" w:type="auto"/>
        <w:tblLayout w:type="fixed"/>
        <w:tblLook w:val="04A0" w:firstRow="1" w:lastRow="0" w:firstColumn="1" w:lastColumn="0" w:noHBand="0" w:noVBand="1"/>
      </w:tblPr>
      <w:tblGrid>
        <w:gridCol w:w="9582"/>
      </w:tblGrid>
      <w:tr w:rsidR="004F1085" w14:paraId="74EF580C" w14:textId="77777777">
        <w:trPr>
          <w:trHeight w:val="879"/>
        </w:trPr>
        <w:tc>
          <w:tcPr>
            <w:tcW w:w="9582" w:type="dxa"/>
            <w:tcBorders>
              <w:top w:val="single" w:sz="5" w:space="0" w:color="DBE5E9"/>
              <w:left w:val="single" w:sz="5" w:space="0" w:color="DBE5E9"/>
              <w:bottom w:val="single" w:sz="5" w:space="0" w:color="DBE5E9"/>
              <w:right w:val="single" w:sz="5" w:space="0" w:color="DBE5E9"/>
            </w:tcBorders>
            <w:shd w:val="clear" w:color="auto" w:fill="F5F9FA"/>
            <w:tcMar>
              <w:top w:w="80" w:type="dxa"/>
              <w:left w:w="140" w:type="dxa"/>
              <w:bottom w:w="80" w:type="dxa"/>
              <w:right w:w="140" w:type="dxa"/>
            </w:tcMar>
          </w:tcPr>
          <w:p w14:paraId="2D88D20F" w14:textId="77777777" w:rsidR="004F1085" w:rsidRDefault="00000000">
            <w:pPr>
              <w:spacing w:after="0"/>
            </w:pPr>
            <w:r>
              <w:t xml:space="preserve"> </w:t>
            </w:r>
          </w:p>
        </w:tc>
      </w:tr>
    </w:tbl>
    <w:p w14:paraId="1D11B2F5" w14:textId="77777777" w:rsidR="004F1085" w:rsidRDefault="004F1085">
      <w:pPr>
        <w:spacing w:after="0"/>
      </w:pPr>
    </w:p>
    <w:p w14:paraId="4B0B1860" w14:textId="77777777" w:rsidR="004F1085" w:rsidRDefault="00000000">
      <w:pPr>
        <w:keepNext/>
        <w:spacing w:before="100"/>
      </w:pPr>
      <w:r>
        <w:rPr>
          <w:b/>
        </w:rPr>
        <w:t>7. Où et quand la photo a-t-elle réellement été prise ? Pourquoi ces personnes se trouvent-elles là ?</w:t>
      </w:r>
    </w:p>
    <w:tbl>
      <w:tblPr>
        <w:tblW w:w="0" w:type="auto"/>
        <w:tblLayout w:type="fixed"/>
        <w:tblLook w:val="04A0" w:firstRow="1" w:lastRow="0" w:firstColumn="1" w:lastColumn="0" w:noHBand="0" w:noVBand="1"/>
      </w:tblPr>
      <w:tblGrid>
        <w:gridCol w:w="9582"/>
      </w:tblGrid>
      <w:tr w:rsidR="004F1085" w14:paraId="04B8F2C4" w14:textId="77777777">
        <w:trPr>
          <w:trHeight w:val="1304"/>
        </w:trPr>
        <w:tc>
          <w:tcPr>
            <w:tcW w:w="9582" w:type="dxa"/>
            <w:tcBorders>
              <w:top w:val="single" w:sz="5" w:space="0" w:color="DBE5E9"/>
              <w:left w:val="single" w:sz="5" w:space="0" w:color="DBE5E9"/>
              <w:bottom w:val="single" w:sz="5" w:space="0" w:color="DBE5E9"/>
              <w:right w:val="single" w:sz="5" w:space="0" w:color="DBE5E9"/>
            </w:tcBorders>
            <w:shd w:val="clear" w:color="auto" w:fill="F5F9FA"/>
            <w:tcMar>
              <w:top w:w="80" w:type="dxa"/>
              <w:left w:w="140" w:type="dxa"/>
              <w:bottom w:w="80" w:type="dxa"/>
              <w:right w:w="140" w:type="dxa"/>
            </w:tcMar>
          </w:tcPr>
          <w:p w14:paraId="03B2FDA2" w14:textId="77777777" w:rsidR="004F1085" w:rsidRDefault="00000000">
            <w:pPr>
              <w:spacing w:after="0"/>
            </w:pPr>
            <w:r>
              <w:t xml:space="preserve"> </w:t>
            </w:r>
          </w:p>
        </w:tc>
      </w:tr>
    </w:tbl>
    <w:p w14:paraId="4646048C" w14:textId="77777777" w:rsidR="004F1085" w:rsidRDefault="004F1085">
      <w:pPr>
        <w:spacing w:after="0"/>
      </w:pPr>
    </w:p>
    <w:p w14:paraId="0729434F" w14:textId="77777777" w:rsidR="004F1085" w:rsidRDefault="00000000">
      <w:pPr>
        <w:keepNext/>
        <w:spacing w:before="100"/>
      </w:pPr>
      <w:r>
        <w:rPr>
          <w:b/>
        </w:rPr>
        <w:t>8. Quel élément concret permet de distinguer le contexte réel de la légende diffusée ?</w:t>
      </w:r>
    </w:p>
    <w:tbl>
      <w:tblPr>
        <w:tblW w:w="0" w:type="auto"/>
        <w:tblLayout w:type="fixed"/>
        <w:tblLook w:val="04A0" w:firstRow="1" w:lastRow="0" w:firstColumn="1" w:lastColumn="0" w:noHBand="0" w:noVBand="1"/>
      </w:tblPr>
      <w:tblGrid>
        <w:gridCol w:w="9582"/>
      </w:tblGrid>
      <w:tr w:rsidR="004F1085" w14:paraId="28AA004A" w14:textId="77777777">
        <w:trPr>
          <w:trHeight w:val="935"/>
        </w:trPr>
        <w:tc>
          <w:tcPr>
            <w:tcW w:w="9582" w:type="dxa"/>
            <w:tcBorders>
              <w:top w:val="single" w:sz="5" w:space="0" w:color="DBE5E9"/>
              <w:left w:val="single" w:sz="5" w:space="0" w:color="DBE5E9"/>
              <w:bottom w:val="single" w:sz="5" w:space="0" w:color="DBE5E9"/>
              <w:right w:val="single" w:sz="5" w:space="0" w:color="DBE5E9"/>
            </w:tcBorders>
            <w:shd w:val="clear" w:color="auto" w:fill="F5F9FA"/>
            <w:tcMar>
              <w:top w:w="80" w:type="dxa"/>
              <w:left w:w="140" w:type="dxa"/>
              <w:bottom w:w="80" w:type="dxa"/>
              <w:right w:w="140" w:type="dxa"/>
            </w:tcMar>
          </w:tcPr>
          <w:p w14:paraId="5507D602" w14:textId="77777777" w:rsidR="004F1085" w:rsidRDefault="00000000">
            <w:pPr>
              <w:spacing w:after="0"/>
            </w:pPr>
            <w:r>
              <w:t xml:space="preserve"> </w:t>
            </w:r>
          </w:p>
        </w:tc>
      </w:tr>
    </w:tbl>
    <w:p w14:paraId="1CD9F080" w14:textId="77777777" w:rsidR="004F1085" w:rsidRDefault="004F1085">
      <w:pPr>
        <w:spacing w:after="0"/>
      </w:pPr>
    </w:p>
    <w:p w14:paraId="6FEC1B44" w14:textId="77777777" w:rsidR="004F1085" w:rsidRDefault="00000000">
      <w:pPr>
        <w:spacing w:after="120"/>
      </w:pPr>
      <w:r>
        <w:rPr>
          <w:b/>
          <w:color w:val="39516A"/>
          <w:sz w:val="17"/>
        </w:rPr>
        <w:t>Verdict :  □ Confirmé   □ Faux / trompeur   □ Non vérifiable avec les éléments trouvés</w:t>
      </w:r>
    </w:p>
    <w:p w14:paraId="4FDEE575" w14:textId="77777777" w:rsidR="004F1085" w:rsidRDefault="00000000">
      <w:r>
        <w:br w:type="page"/>
      </w:r>
    </w:p>
    <w:p w14:paraId="351586C2" w14:textId="77777777" w:rsidR="004F1085" w:rsidRDefault="00000000">
      <w:pPr>
        <w:pStyle w:val="Titre1"/>
        <w:spacing w:before="0"/>
      </w:pPr>
      <w:proofErr w:type="gramStart"/>
      <w:r>
        <w:rPr>
          <w:rFonts w:ascii="Aptos" w:hAnsi="Aptos"/>
          <w:color w:val="D7A353"/>
          <w:sz w:val="21"/>
        </w:rPr>
        <w:lastRenderedPageBreak/>
        <w:t xml:space="preserve">02  </w:t>
      </w:r>
      <w:r>
        <w:rPr>
          <w:rFonts w:ascii="Aptos" w:hAnsi="Aptos"/>
        </w:rPr>
        <w:t>Enquête</w:t>
      </w:r>
      <w:proofErr w:type="gramEnd"/>
      <w:r>
        <w:rPr>
          <w:rFonts w:ascii="Aptos" w:hAnsi="Aptos"/>
        </w:rPr>
        <w:t xml:space="preserve"> sur les images  ·  suite</w:t>
      </w:r>
    </w:p>
    <w:p w14:paraId="15DF7E5F" w14:textId="77777777" w:rsidR="004F1085" w:rsidRDefault="00000000">
      <w:pPr>
        <w:spacing w:after="180"/>
      </w:pPr>
      <w:r>
        <w:rPr>
          <w:color w:val="39516A"/>
          <w:sz w:val="18"/>
        </w:rPr>
        <w:t>Ne pas confondre photographie authentique et chiffres exacts.</w:t>
      </w:r>
    </w:p>
    <w:p w14:paraId="39FFB756" w14:textId="77777777" w:rsidR="004F1085" w:rsidRDefault="00000000">
      <w:pPr>
        <w:spacing w:before="140" w:after="120"/>
      </w:pPr>
      <w:r>
        <w:rPr>
          <w:b/>
          <w:color w:val="007C99"/>
          <w:sz w:val="22"/>
        </w:rPr>
        <w:t xml:space="preserve">Document </w:t>
      </w:r>
      <w:proofErr w:type="gramStart"/>
      <w:r>
        <w:rPr>
          <w:b/>
          <w:color w:val="007C99"/>
          <w:sz w:val="22"/>
        </w:rPr>
        <w:t>3  •</w:t>
      </w:r>
      <w:proofErr w:type="gramEnd"/>
      <w:r>
        <w:rPr>
          <w:b/>
          <w:color w:val="007C99"/>
          <w:sz w:val="22"/>
        </w:rPr>
        <w:t xml:space="preserve">  Une carte présentée sur un réseau social</w:t>
      </w:r>
    </w:p>
    <w:p w14:paraId="22293A42" w14:textId="77777777" w:rsidR="004F1085" w:rsidRDefault="00000000">
      <w:pPr>
        <w:spacing w:after="60"/>
      </w:pPr>
      <w:r>
        <w:rPr>
          <w:b/>
          <w:color w:val="6C7884"/>
          <w:sz w:val="16"/>
        </w:rPr>
        <w:t>CAPTURE FOURNIE — DÉTERMINER SI LE COMMENTAIRE PRÉSENTE FIDÈLEMENT LES FAITS</w:t>
      </w:r>
    </w:p>
    <w:p w14:paraId="22ACAB8D" w14:textId="77777777" w:rsidR="004F1085" w:rsidRDefault="00000000">
      <w:pPr>
        <w:spacing w:after="40"/>
        <w:jc w:val="center"/>
      </w:pPr>
      <w:r>
        <w:rPr>
          <w:noProof/>
        </w:rPr>
        <w:drawing>
          <wp:inline distT="0" distB="0" distL="0" distR="0" wp14:anchorId="66B6BBCE" wp14:editId="0B4FB41E">
            <wp:extent cx="3204000" cy="353261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rte bleu.PNG"/>
                    <pic:cNvPicPr/>
                  </pic:nvPicPr>
                  <pic:blipFill>
                    <a:blip r:embed="rId13"/>
                    <a:stretch>
                      <a:fillRect/>
                    </a:stretch>
                  </pic:blipFill>
                  <pic:spPr>
                    <a:xfrm>
                      <a:off x="0" y="0"/>
                      <a:ext cx="3204000" cy="3532615"/>
                    </a:xfrm>
                    <a:prstGeom prst="rect">
                      <a:avLst/>
                    </a:prstGeom>
                  </pic:spPr>
                </pic:pic>
              </a:graphicData>
            </a:graphic>
          </wp:inline>
        </w:drawing>
      </w:r>
    </w:p>
    <w:p w14:paraId="553E1531" w14:textId="77777777" w:rsidR="004F1085" w:rsidRDefault="00000000">
      <w:pPr>
        <w:keepNext/>
        <w:spacing w:before="100"/>
      </w:pPr>
      <w:r>
        <w:rPr>
          <w:b/>
        </w:rPr>
        <w:t>9. Quels chiffres ou avantages la publication avance-t-elle ? À qui les attribue-t-elle ?</w:t>
      </w:r>
    </w:p>
    <w:tbl>
      <w:tblPr>
        <w:tblW w:w="0" w:type="auto"/>
        <w:tblLayout w:type="fixed"/>
        <w:tblLook w:val="04A0" w:firstRow="1" w:lastRow="0" w:firstColumn="1" w:lastColumn="0" w:noHBand="0" w:noVBand="1"/>
      </w:tblPr>
      <w:tblGrid>
        <w:gridCol w:w="9582"/>
      </w:tblGrid>
      <w:tr w:rsidR="004F1085" w14:paraId="5EE3F08B" w14:textId="77777777">
        <w:trPr>
          <w:trHeight w:val="850"/>
        </w:trPr>
        <w:tc>
          <w:tcPr>
            <w:tcW w:w="9582" w:type="dxa"/>
            <w:tcBorders>
              <w:top w:val="single" w:sz="5" w:space="0" w:color="DBE5E9"/>
              <w:left w:val="single" w:sz="5" w:space="0" w:color="DBE5E9"/>
              <w:bottom w:val="single" w:sz="5" w:space="0" w:color="DBE5E9"/>
              <w:right w:val="single" w:sz="5" w:space="0" w:color="DBE5E9"/>
            </w:tcBorders>
            <w:shd w:val="clear" w:color="auto" w:fill="F5F9FA"/>
            <w:tcMar>
              <w:top w:w="80" w:type="dxa"/>
              <w:left w:w="140" w:type="dxa"/>
              <w:bottom w:w="80" w:type="dxa"/>
              <w:right w:w="140" w:type="dxa"/>
            </w:tcMar>
          </w:tcPr>
          <w:p w14:paraId="49BFD1E4" w14:textId="77777777" w:rsidR="004F1085" w:rsidRDefault="00000000">
            <w:pPr>
              <w:spacing w:after="0"/>
            </w:pPr>
            <w:r>
              <w:t xml:space="preserve"> </w:t>
            </w:r>
          </w:p>
        </w:tc>
      </w:tr>
    </w:tbl>
    <w:p w14:paraId="698FE0BB" w14:textId="77777777" w:rsidR="004F1085" w:rsidRDefault="004F1085">
      <w:pPr>
        <w:spacing w:after="0"/>
      </w:pPr>
    </w:p>
    <w:p w14:paraId="4FAD56C6" w14:textId="77777777" w:rsidR="004F1085" w:rsidRDefault="00000000">
      <w:pPr>
        <w:keepNext/>
        <w:spacing w:before="100"/>
      </w:pPr>
      <w:r>
        <w:rPr>
          <w:b/>
        </w:rPr>
        <w:t>10. Cherche une information officielle sur le dispositif concerné : quelles conditions et quels montants sont indiqués ?</w:t>
      </w:r>
    </w:p>
    <w:tbl>
      <w:tblPr>
        <w:tblW w:w="0" w:type="auto"/>
        <w:tblLayout w:type="fixed"/>
        <w:tblLook w:val="04A0" w:firstRow="1" w:lastRow="0" w:firstColumn="1" w:lastColumn="0" w:noHBand="0" w:noVBand="1"/>
      </w:tblPr>
      <w:tblGrid>
        <w:gridCol w:w="9582"/>
      </w:tblGrid>
      <w:tr w:rsidR="004F1085" w14:paraId="7E1BC9C4" w14:textId="77777777">
        <w:trPr>
          <w:trHeight w:val="1020"/>
        </w:trPr>
        <w:tc>
          <w:tcPr>
            <w:tcW w:w="9582" w:type="dxa"/>
            <w:tcBorders>
              <w:top w:val="single" w:sz="5" w:space="0" w:color="DBE5E9"/>
              <w:left w:val="single" w:sz="5" w:space="0" w:color="DBE5E9"/>
              <w:bottom w:val="single" w:sz="5" w:space="0" w:color="DBE5E9"/>
              <w:right w:val="single" w:sz="5" w:space="0" w:color="DBE5E9"/>
            </w:tcBorders>
            <w:shd w:val="clear" w:color="auto" w:fill="F5F9FA"/>
            <w:tcMar>
              <w:top w:w="80" w:type="dxa"/>
              <w:left w:w="140" w:type="dxa"/>
              <w:bottom w:w="80" w:type="dxa"/>
              <w:right w:w="140" w:type="dxa"/>
            </w:tcMar>
          </w:tcPr>
          <w:p w14:paraId="47E6D8E6" w14:textId="77777777" w:rsidR="004F1085" w:rsidRDefault="00000000">
            <w:pPr>
              <w:spacing w:after="0"/>
            </w:pPr>
            <w:r>
              <w:t xml:space="preserve"> </w:t>
            </w:r>
          </w:p>
        </w:tc>
      </w:tr>
    </w:tbl>
    <w:p w14:paraId="0B1858B8" w14:textId="77777777" w:rsidR="004F1085" w:rsidRDefault="004F1085">
      <w:pPr>
        <w:spacing w:after="0"/>
      </w:pPr>
    </w:p>
    <w:p w14:paraId="40104FB4" w14:textId="77777777" w:rsidR="004F1085" w:rsidRDefault="00000000">
      <w:pPr>
        <w:keepNext/>
        <w:spacing w:before="100"/>
      </w:pPr>
      <w:r>
        <w:rPr>
          <w:b/>
        </w:rPr>
        <w:t>11. Explique pourquoi l’existence d’une véritable carte ne suffit pas à valider la légende.</w:t>
      </w:r>
    </w:p>
    <w:tbl>
      <w:tblPr>
        <w:tblW w:w="0" w:type="auto"/>
        <w:tblLayout w:type="fixed"/>
        <w:tblLook w:val="04A0" w:firstRow="1" w:lastRow="0" w:firstColumn="1" w:lastColumn="0" w:noHBand="0" w:noVBand="1"/>
      </w:tblPr>
      <w:tblGrid>
        <w:gridCol w:w="9582"/>
      </w:tblGrid>
      <w:tr w:rsidR="004F1085" w14:paraId="2995FBE4" w14:textId="77777777">
        <w:trPr>
          <w:trHeight w:val="709"/>
        </w:trPr>
        <w:tc>
          <w:tcPr>
            <w:tcW w:w="9582" w:type="dxa"/>
            <w:tcBorders>
              <w:top w:val="single" w:sz="5" w:space="0" w:color="DBE5E9"/>
              <w:left w:val="single" w:sz="5" w:space="0" w:color="DBE5E9"/>
              <w:bottom w:val="single" w:sz="5" w:space="0" w:color="DBE5E9"/>
              <w:right w:val="single" w:sz="5" w:space="0" w:color="DBE5E9"/>
            </w:tcBorders>
            <w:shd w:val="clear" w:color="auto" w:fill="F5F9FA"/>
            <w:tcMar>
              <w:top w:w="80" w:type="dxa"/>
              <w:left w:w="140" w:type="dxa"/>
              <w:bottom w:w="80" w:type="dxa"/>
              <w:right w:w="140" w:type="dxa"/>
            </w:tcMar>
          </w:tcPr>
          <w:p w14:paraId="4CCE8375" w14:textId="77777777" w:rsidR="004F1085" w:rsidRDefault="00000000">
            <w:pPr>
              <w:spacing w:after="0"/>
            </w:pPr>
            <w:r>
              <w:t xml:space="preserve"> </w:t>
            </w:r>
          </w:p>
        </w:tc>
      </w:tr>
    </w:tbl>
    <w:p w14:paraId="79ED323E" w14:textId="77777777" w:rsidR="004F1085" w:rsidRDefault="004F1085">
      <w:pPr>
        <w:spacing w:after="0"/>
      </w:pPr>
    </w:p>
    <w:p w14:paraId="1BAD5B41" w14:textId="77777777" w:rsidR="004F1085" w:rsidRDefault="00000000">
      <w:pPr>
        <w:spacing w:after="120"/>
      </w:pPr>
      <w:r>
        <w:rPr>
          <w:b/>
          <w:color w:val="39516A"/>
          <w:sz w:val="17"/>
        </w:rPr>
        <w:t>Verdict :  □ Confirmé   □ Faux / trompeur   □ Non vérifiable avec les éléments trouvés</w:t>
      </w:r>
    </w:p>
    <w:p w14:paraId="64928149" w14:textId="77777777" w:rsidR="004F1085" w:rsidRDefault="00000000">
      <w:r>
        <w:br w:type="page"/>
      </w:r>
    </w:p>
    <w:p w14:paraId="6376C1F5" w14:textId="77777777" w:rsidR="004F1085" w:rsidRDefault="00000000">
      <w:pPr>
        <w:pStyle w:val="Titre1"/>
        <w:spacing w:before="0"/>
      </w:pPr>
      <w:r>
        <w:rPr>
          <w:rFonts w:ascii="Aptos" w:hAnsi="Aptos"/>
          <w:color w:val="D7A353"/>
          <w:sz w:val="21"/>
        </w:rPr>
        <w:lastRenderedPageBreak/>
        <w:t xml:space="preserve">03  </w:t>
      </w:r>
      <w:r>
        <w:rPr>
          <w:rFonts w:ascii="Aptos" w:hAnsi="Aptos"/>
        </w:rPr>
        <w:t>Images animées : vrai, faux… ou détourné ?</w:t>
      </w:r>
    </w:p>
    <w:p w14:paraId="5DFBB82E" w14:textId="77777777" w:rsidR="004F1085" w:rsidRDefault="00000000">
      <w:pPr>
        <w:spacing w:after="180"/>
      </w:pPr>
      <w:r>
        <w:rPr>
          <w:color w:val="39516A"/>
          <w:sz w:val="18"/>
        </w:rPr>
        <w:t>Comparer deux vidéos qui mettent en scène des robots humanoïdes.</w:t>
      </w:r>
    </w:p>
    <w:tbl>
      <w:tblPr>
        <w:tblW w:w="0" w:type="auto"/>
        <w:tblLayout w:type="fixed"/>
        <w:tblLook w:val="04A0" w:firstRow="1" w:lastRow="0" w:firstColumn="1" w:lastColumn="0" w:noHBand="0" w:noVBand="1"/>
      </w:tblPr>
      <w:tblGrid>
        <w:gridCol w:w="9582"/>
      </w:tblGrid>
      <w:tr w:rsidR="004F1085" w14:paraId="4DE59861" w14:textId="77777777">
        <w:tc>
          <w:tcPr>
            <w:tcW w:w="9582" w:type="dxa"/>
            <w:tcBorders>
              <w:left w:val="single" w:sz="22" w:space="0" w:color="007C99"/>
            </w:tcBorders>
            <w:shd w:val="clear" w:color="auto" w:fill="EDF5F8"/>
            <w:tcMar>
              <w:top w:w="140" w:type="dxa"/>
              <w:left w:w="180" w:type="dxa"/>
              <w:bottom w:w="135" w:type="dxa"/>
              <w:right w:w="180" w:type="dxa"/>
            </w:tcMar>
          </w:tcPr>
          <w:p w14:paraId="1CD5B74C" w14:textId="77777777" w:rsidR="004F1085" w:rsidRDefault="00000000">
            <w:pPr>
              <w:spacing w:after="0"/>
            </w:pPr>
            <w:r>
              <w:rPr>
                <w:b/>
                <w:color w:val="007C99"/>
                <w:sz w:val="17"/>
              </w:rPr>
              <w:t xml:space="preserve">SUPPORTS  </w:t>
            </w:r>
            <w:r>
              <w:rPr>
                <w:sz w:val="18"/>
              </w:rPr>
              <w:t>Les deux fichiers vidéo sont fournis avec la séquence ; leurs liens YouTube servent de point de départ pour examiner l’auteur, la date et la description.</w:t>
            </w:r>
          </w:p>
        </w:tc>
      </w:tr>
    </w:tbl>
    <w:p w14:paraId="7C139CCC" w14:textId="77777777" w:rsidR="004F1085" w:rsidRDefault="004F1085">
      <w:pPr>
        <w:spacing w:after="0"/>
      </w:pPr>
    </w:p>
    <w:p w14:paraId="17733CF7" w14:textId="77777777" w:rsidR="004F1085" w:rsidRDefault="00000000">
      <w:pPr>
        <w:spacing w:after="40"/>
      </w:pPr>
      <w:r>
        <w:rPr>
          <w:b/>
          <w:sz w:val="20"/>
        </w:rPr>
        <w:t>Vidéo A — « More Parkour Atlas »</w:t>
      </w:r>
      <w:hyperlink r:id="rId14">
        <w:r>
          <w:rPr>
            <w:color w:val="007C99"/>
            <w:sz w:val="18"/>
            <w:u w:val="single"/>
          </w:rPr>
          <w:t>Lien YouTu</w:t>
        </w:r>
        <w:r>
          <w:rPr>
            <w:color w:val="007C99"/>
            <w:sz w:val="18"/>
            <w:u w:val="single"/>
          </w:rPr>
          <w:t>b</w:t>
        </w:r>
        <w:r>
          <w:rPr>
            <w:color w:val="007C99"/>
            <w:sz w:val="18"/>
            <w:u w:val="single"/>
          </w:rPr>
          <w:t>e</w:t>
        </w:r>
      </w:hyperlink>
    </w:p>
    <w:p w14:paraId="3AF69723" w14:textId="77777777" w:rsidR="004F1085" w:rsidRDefault="00000000">
      <w:pPr>
        <w:spacing w:after="40"/>
      </w:pPr>
      <w:r>
        <w:rPr>
          <w:b/>
          <w:sz w:val="20"/>
        </w:rPr>
        <w:t>Vidéo B — « Boston Dynamics: New Robots Now Fight Back »</w:t>
      </w:r>
      <w:hyperlink r:id="rId15">
        <w:r>
          <w:rPr>
            <w:color w:val="007C99"/>
            <w:sz w:val="18"/>
            <w:u w:val="single"/>
          </w:rPr>
          <w:t>Lien YouTube</w:t>
        </w:r>
      </w:hyperlink>
    </w:p>
    <w:p w14:paraId="2110F787" w14:textId="77777777" w:rsidR="004F1085" w:rsidRDefault="00000000">
      <w:pPr>
        <w:spacing w:before="140" w:after="120"/>
      </w:pPr>
      <w:r>
        <w:rPr>
          <w:b/>
          <w:color w:val="007C99"/>
          <w:sz w:val="22"/>
        </w:rPr>
        <w:t>A. Observer et comparer</w:t>
      </w:r>
    </w:p>
    <w:p w14:paraId="22F4B968" w14:textId="77777777" w:rsidR="004F1085" w:rsidRDefault="00000000">
      <w:pPr>
        <w:keepNext/>
        <w:spacing w:before="100"/>
      </w:pPr>
      <w:r>
        <w:rPr>
          <w:b/>
        </w:rPr>
        <w:t>12. Qui diffuse chaque vidéo ? Quelles différences remarques-tu dans le titre, le son ou le montage ?</w:t>
      </w:r>
    </w:p>
    <w:tbl>
      <w:tblPr>
        <w:tblW w:w="0" w:type="auto"/>
        <w:tblLayout w:type="fixed"/>
        <w:tblLook w:val="04A0" w:firstRow="1" w:lastRow="0" w:firstColumn="1" w:lastColumn="0" w:noHBand="0" w:noVBand="1"/>
      </w:tblPr>
      <w:tblGrid>
        <w:gridCol w:w="9582"/>
      </w:tblGrid>
      <w:tr w:rsidR="004F1085" w14:paraId="4E9F881F" w14:textId="77777777">
        <w:trPr>
          <w:trHeight w:val="1247"/>
        </w:trPr>
        <w:tc>
          <w:tcPr>
            <w:tcW w:w="9582" w:type="dxa"/>
            <w:tcBorders>
              <w:top w:val="single" w:sz="5" w:space="0" w:color="DBE5E9"/>
              <w:left w:val="single" w:sz="5" w:space="0" w:color="DBE5E9"/>
              <w:bottom w:val="single" w:sz="5" w:space="0" w:color="DBE5E9"/>
              <w:right w:val="single" w:sz="5" w:space="0" w:color="DBE5E9"/>
            </w:tcBorders>
            <w:shd w:val="clear" w:color="auto" w:fill="F5F9FA"/>
            <w:tcMar>
              <w:top w:w="80" w:type="dxa"/>
              <w:left w:w="140" w:type="dxa"/>
              <w:bottom w:w="80" w:type="dxa"/>
              <w:right w:w="140" w:type="dxa"/>
            </w:tcMar>
          </w:tcPr>
          <w:p w14:paraId="21798993" w14:textId="77777777" w:rsidR="004F1085" w:rsidRDefault="00000000">
            <w:pPr>
              <w:spacing w:after="0"/>
            </w:pPr>
            <w:r>
              <w:t xml:space="preserve"> </w:t>
            </w:r>
          </w:p>
        </w:tc>
      </w:tr>
    </w:tbl>
    <w:p w14:paraId="5935DE2F" w14:textId="77777777" w:rsidR="004F1085" w:rsidRDefault="004F1085">
      <w:pPr>
        <w:spacing w:after="0"/>
      </w:pPr>
    </w:p>
    <w:p w14:paraId="02999183" w14:textId="77777777" w:rsidR="004F1085" w:rsidRDefault="00000000">
      <w:pPr>
        <w:keepNext/>
        <w:spacing w:before="100"/>
      </w:pPr>
      <w:r>
        <w:rPr>
          <w:b/>
        </w:rPr>
        <w:t>13. Quels indices permettent de distinguer une démonstration technique d’une parodie ou d’un détournement ?</w:t>
      </w:r>
    </w:p>
    <w:tbl>
      <w:tblPr>
        <w:tblW w:w="0" w:type="auto"/>
        <w:tblLayout w:type="fixed"/>
        <w:tblLook w:val="04A0" w:firstRow="1" w:lastRow="0" w:firstColumn="1" w:lastColumn="0" w:noHBand="0" w:noVBand="1"/>
      </w:tblPr>
      <w:tblGrid>
        <w:gridCol w:w="9582"/>
      </w:tblGrid>
      <w:tr w:rsidR="004F1085" w14:paraId="5ABBC6FB" w14:textId="77777777">
        <w:trPr>
          <w:trHeight w:val="1219"/>
        </w:trPr>
        <w:tc>
          <w:tcPr>
            <w:tcW w:w="9582" w:type="dxa"/>
            <w:tcBorders>
              <w:top w:val="single" w:sz="5" w:space="0" w:color="DBE5E9"/>
              <w:left w:val="single" w:sz="5" w:space="0" w:color="DBE5E9"/>
              <w:bottom w:val="single" w:sz="5" w:space="0" w:color="DBE5E9"/>
              <w:right w:val="single" w:sz="5" w:space="0" w:color="DBE5E9"/>
            </w:tcBorders>
            <w:shd w:val="clear" w:color="auto" w:fill="F5F9FA"/>
            <w:tcMar>
              <w:top w:w="80" w:type="dxa"/>
              <w:left w:w="140" w:type="dxa"/>
              <w:bottom w:w="80" w:type="dxa"/>
              <w:right w:w="140" w:type="dxa"/>
            </w:tcMar>
          </w:tcPr>
          <w:p w14:paraId="586FF94C" w14:textId="77777777" w:rsidR="004F1085" w:rsidRDefault="00000000">
            <w:pPr>
              <w:spacing w:after="0"/>
            </w:pPr>
            <w:r>
              <w:t xml:space="preserve"> </w:t>
            </w:r>
          </w:p>
        </w:tc>
      </w:tr>
    </w:tbl>
    <w:p w14:paraId="70CD6B04" w14:textId="77777777" w:rsidR="004F1085" w:rsidRDefault="004F1085">
      <w:pPr>
        <w:spacing w:after="0"/>
      </w:pPr>
    </w:p>
    <w:p w14:paraId="138F5E82" w14:textId="77777777" w:rsidR="004F1085" w:rsidRDefault="00000000">
      <w:pPr>
        <w:keepNext/>
        <w:spacing w:before="100"/>
      </w:pPr>
      <w:r>
        <w:rPr>
          <w:b/>
        </w:rPr>
        <w:t>14. Formule une conclusion nuancée : qu’est-ce qui est réel et qu’est-ce qui peut tromper le spectateur ?</w:t>
      </w:r>
    </w:p>
    <w:tbl>
      <w:tblPr>
        <w:tblW w:w="0" w:type="auto"/>
        <w:tblLayout w:type="fixed"/>
        <w:tblLook w:val="04A0" w:firstRow="1" w:lastRow="0" w:firstColumn="1" w:lastColumn="0" w:noHBand="0" w:noVBand="1"/>
      </w:tblPr>
      <w:tblGrid>
        <w:gridCol w:w="9582"/>
      </w:tblGrid>
      <w:tr w:rsidR="004F1085" w14:paraId="14EDB4AF" w14:textId="77777777">
        <w:trPr>
          <w:trHeight w:val="1219"/>
        </w:trPr>
        <w:tc>
          <w:tcPr>
            <w:tcW w:w="9582" w:type="dxa"/>
            <w:tcBorders>
              <w:top w:val="single" w:sz="5" w:space="0" w:color="DBE5E9"/>
              <w:left w:val="single" w:sz="5" w:space="0" w:color="DBE5E9"/>
              <w:bottom w:val="single" w:sz="5" w:space="0" w:color="DBE5E9"/>
              <w:right w:val="single" w:sz="5" w:space="0" w:color="DBE5E9"/>
            </w:tcBorders>
            <w:shd w:val="clear" w:color="auto" w:fill="F5F9FA"/>
            <w:tcMar>
              <w:top w:w="80" w:type="dxa"/>
              <w:left w:w="140" w:type="dxa"/>
              <w:bottom w:w="80" w:type="dxa"/>
              <w:right w:w="140" w:type="dxa"/>
            </w:tcMar>
          </w:tcPr>
          <w:p w14:paraId="7E2963FC" w14:textId="77777777" w:rsidR="004F1085" w:rsidRDefault="00000000">
            <w:pPr>
              <w:spacing w:after="0"/>
            </w:pPr>
            <w:r>
              <w:t xml:space="preserve"> </w:t>
            </w:r>
          </w:p>
        </w:tc>
      </w:tr>
    </w:tbl>
    <w:p w14:paraId="7E39540B" w14:textId="77777777" w:rsidR="004F1085" w:rsidRDefault="004F1085">
      <w:pPr>
        <w:spacing w:after="0"/>
      </w:pPr>
    </w:p>
    <w:p w14:paraId="785A2C38" w14:textId="77777777" w:rsidR="004F1085" w:rsidRDefault="00000000">
      <w:pPr>
        <w:spacing w:before="140" w:after="120"/>
      </w:pPr>
      <w:r>
        <w:rPr>
          <w:b/>
          <w:color w:val="007C99"/>
          <w:sz w:val="22"/>
        </w:rPr>
        <w:t>B. Pour aller plus loin</w:t>
      </w:r>
    </w:p>
    <w:p w14:paraId="365F54DC" w14:textId="77777777" w:rsidR="004F1085" w:rsidRDefault="00000000">
      <w:pPr>
        <w:spacing w:after="60"/>
      </w:pPr>
      <w:r>
        <w:rPr>
          <w:color w:val="39516A"/>
          <w:sz w:val="18"/>
        </w:rPr>
        <w:t xml:space="preserve">Une vidéo peut être authentique et pourtant devenir trompeuse si sa date, sa légende ou son contexte sont modifiés. </w:t>
      </w:r>
      <w:hyperlink r:id="rId16">
        <w:r>
          <w:rPr>
            <w:color w:val="007C99"/>
            <w:sz w:val="18"/>
            <w:u w:val="single"/>
          </w:rPr>
          <w:t>Consulter les méthodes d’e</w:t>
        </w:r>
        <w:r>
          <w:rPr>
            <w:color w:val="007C99"/>
            <w:sz w:val="18"/>
            <w:u w:val="single"/>
          </w:rPr>
          <w:t>n</w:t>
        </w:r>
        <w:r>
          <w:rPr>
            <w:color w:val="007C99"/>
            <w:sz w:val="18"/>
            <w:u w:val="single"/>
          </w:rPr>
          <w:t>quête de l’AFP</w:t>
        </w:r>
      </w:hyperlink>
    </w:p>
    <w:p w14:paraId="024740C9" w14:textId="77777777" w:rsidR="004F1085" w:rsidRDefault="00000000">
      <w:r>
        <w:br w:type="page"/>
      </w:r>
    </w:p>
    <w:p w14:paraId="028D0FBA" w14:textId="77777777" w:rsidR="004F1085" w:rsidRDefault="00000000">
      <w:pPr>
        <w:pStyle w:val="Titre1"/>
        <w:spacing w:before="0"/>
      </w:pPr>
      <w:r>
        <w:rPr>
          <w:rFonts w:ascii="Aptos" w:hAnsi="Aptos"/>
          <w:color w:val="D7A353"/>
          <w:sz w:val="21"/>
        </w:rPr>
        <w:lastRenderedPageBreak/>
        <w:t xml:space="preserve">04  </w:t>
      </w:r>
      <w:r>
        <w:rPr>
          <w:rFonts w:ascii="Aptos" w:hAnsi="Aptos"/>
        </w:rPr>
        <w:t>Pourquoi diffuser des infox ?</w:t>
      </w:r>
    </w:p>
    <w:p w14:paraId="78A10898" w14:textId="77777777" w:rsidR="004F1085" w:rsidRDefault="00000000">
      <w:pPr>
        <w:spacing w:after="180"/>
      </w:pPr>
      <w:r>
        <w:rPr>
          <w:color w:val="39516A"/>
          <w:sz w:val="18"/>
        </w:rPr>
        <w:t>Comprendre les incitations économiques et les responsabilités.</w:t>
      </w:r>
    </w:p>
    <w:p w14:paraId="54D39EA2" w14:textId="77777777" w:rsidR="004F1085" w:rsidRDefault="00000000">
      <w:pPr>
        <w:spacing w:before="140" w:after="120"/>
      </w:pPr>
      <w:r>
        <w:rPr>
          <w:b/>
          <w:color w:val="007C99"/>
          <w:sz w:val="22"/>
        </w:rPr>
        <w:t>A. Réseaux sociaux, publicité et circulation</w:t>
      </w:r>
    </w:p>
    <w:p w14:paraId="557982F1" w14:textId="77777777" w:rsidR="004F1085" w:rsidRDefault="00000000">
      <w:pPr>
        <w:spacing w:after="140"/>
      </w:pPr>
      <w:r>
        <w:rPr>
          <w:sz w:val="18"/>
        </w:rPr>
        <w:t>Certaines publications cherchent à attirer des clics, de l’audience et donc des recettes publicitaires. Les systèmes de recommandation peuvent amplifier les contenus qui suscitent de fortes réactions.</w:t>
      </w:r>
    </w:p>
    <w:p w14:paraId="31A14C71" w14:textId="77777777" w:rsidR="004F1085" w:rsidRDefault="00000000">
      <w:pPr>
        <w:keepNext/>
        <w:spacing w:before="100"/>
      </w:pPr>
      <w:r>
        <w:rPr>
          <w:b/>
        </w:rPr>
        <w:t>15. Explique le lien possible entre titre sensationnaliste, engagement des internautes et revenus publicitaires.</w:t>
      </w:r>
    </w:p>
    <w:tbl>
      <w:tblPr>
        <w:tblW w:w="0" w:type="auto"/>
        <w:tblLayout w:type="fixed"/>
        <w:tblLook w:val="04A0" w:firstRow="1" w:lastRow="0" w:firstColumn="1" w:lastColumn="0" w:noHBand="0" w:noVBand="1"/>
      </w:tblPr>
      <w:tblGrid>
        <w:gridCol w:w="9582"/>
      </w:tblGrid>
      <w:tr w:rsidR="004F1085" w14:paraId="1DC27AEC" w14:textId="77777777">
        <w:trPr>
          <w:trHeight w:val="879"/>
        </w:trPr>
        <w:tc>
          <w:tcPr>
            <w:tcW w:w="9582" w:type="dxa"/>
            <w:tcBorders>
              <w:top w:val="single" w:sz="5" w:space="0" w:color="DBE5E9"/>
              <w:left w:val="single" w:sz="5" w:space="0" w:color="DBE5E9"/>
              <w:bottom w:val="single" w:sz="5" w:space="0" w:color="DBE5E9"/>
              <w:right w:val="single" w:sz="5" w:space="0" w:color="DBE5E9"/>
            </w:tcBorders>
            <w:shd w:val="clear" w:color="auto" w:fill="F5F9FA"/>
            <w:tcMar>
              <w:top w:w="80" w:type="dxa"/>
              <w:left w:w="140" w:type="dxa"/>
              <w:bottom w:w="80" w:type="dxa"/>
              <w:right w:w="140" w:type="dxa"/>
            </w:tcMar>
          </w:tcPr>
          <w:p w14:paraId="13FE4C51" w14:textId="77777777" w:rsidR="004F1085" w:rsidRDefault="00000000">
            <w:pPr>
              <w:spacing w:after="0"/>
            </w:pPr>
            <w:r>
              <w:t xml:space="preserve"> </w:t>
            </w:r>
          </w:p>
        </w:tc>
      </w:tr>
    </w:tbl>
    <w:p w14:paraId="48F26BC0" w14:textId="77777777" w:rsidR="004F1085" w:rsidRDefault="004F1085">
      <w:pPr>
        <w:spacing w:after="0"/>
      </w:pPr>
    </w:p>
    <w:p w14:paraId="171C918C" w14:textId="77777777" w:rsidR="004F1085" w:rsidRDefault="00000000">
      <w:pPr>
        <w:keepNext/>
        <w:spacing w:before="100"/>
      </w:pPr>
      <w:r>
        <w:rPr>
          <w:b/>
        </w:rPr>
        <w:t>16. Comment les recommandations d’un réseau social peuvent-elles favoriser la répétition d’une même idée ?</w:t>
      </w:r>
    </w:p>
    <w:tbl>
      <w:tblPr>
        <w:tblW w:w="0" w:type="auto"/>
        <w:tblLayout w:type="fixed"/>
        <w:tblLook w:val="04A0" w:firstRow="1" w:lastRow="0" w:firstColumn="1" w:lastColumn="0" w:noHBand="0" w:noVBand="1"/>
      </w:tblPr>
      <w:tblGrid>
        <w:gridCol w:w="9582"/>
      </w:tblGrid>
      <w:tr w:rsidR="004F1085" w14:paraId="65E912C5" w14:textId="77777777">
        <w:trPr>
          <w:trHeight w:val="935"/>
        </w:trPr>
        <w:tc>
          <w:tcPr>
            <w:tcW w:w="9582" w:type="dxa"/>
            <w:tcBorders>
              <w:top w:val="single" w:sz="5" w:space="0" w:color="DBE5E9"/>
              <w:left w:val="single" w:sz="5" w:space="0" w:color="DBE5E9"/>
              <w:bottom w:val="single" w:sz="5" w:space="0" w:color="DBE5E9"/>
              <w:right w:val="single" w:sz="5" w:space="0" w:color="DBE5E9"/>
            </w:tcBorders>
            <w:shd w:val="clear" w:color="auto" w:fill="F5F9FA"/>
            <w:tcMar>
              <w:top w:w="80" w:type="dxa"/>
              <w:left w:w="140" w:type="dxa"/>
              <w:bottom w:w="80" w:type="dxa"/>
              <w:right w:w="140" w:type="dxa"/>
            </w:tcMar>
          </w:tcPr>
          <w:p w14:paraId="3E0877CF" w14:textId="77777777" w:rsidR="004F1085" w:rsidRDefault="00000000">
            <w:pPr>
              <w:spacing w:after="0"/>
            </w:pPr>
            <w:r>
              <w:t xml:space="preserve"> </w:t>
            </w:r>
          </w:p>
        </w:tc>
      </w:tr>
    </w:tbl>
    <w:p w14:paraId="3981EFDA" w14:textId="77777777" w:rsidR="004F1085" w:rsidRDefault="004F1085">
      <w:pPr>
        <w:spacing w:after="0"/>
      </w:pPr>
    </w:p>
    <w:p w14:paraId="48DB4155" w14:textId="77777777" w:rsidR="004F1085" w:rsidRDefault="00000000">
      <w:pPr>
        <w:spacing w:before="140" w:after="120"/>
      </w:pPr>
      <w:r>
        <w:rPr>
          <w:b/>
          <w:color w:val="007C99"/>
          <w:sz w:val="22"/>
        </w:rPr>
        <w:t>B. Que dit la loi ?</w:t>
      </w:r>
    </w:p>
    <w:p w14:paraId="1E662A21" w14:textId="77777777" w:rsidR="004F1085" w:rsidRDefault="00000000">
      <w:pPr>
        <w:spacing w:after="80"/>
      </w:pPr>
      <w:r>
        <w:rPr>
          <w:sz w:val="18"/>
        </w:rPr>
        <w:t xml:space="preserve">Consulte l’article 27 de la loi du 29 juillet 1881 sur la liberté de la presse, disponible sur Légifrance : </w:t>
      </w:r>
      <w:hyperlink r:id="rId17">
        <w:r>
          <w:rPr>
            <w:color w:val="007C99"/>
            <w:sz w:val="18"/>
            <w:u w:val="single"/>
          </w:rPr>
          <w:t>Lire le texte officiel</w:t>
        </w:r>
      </w:hyperlink>
    </w:p>
    <w:tbl>
      <w:tblPr>
        <w:tblW w:w="0" w:type="auto"/>
        <w:tblLayout w:type="fixed"/>
        <w:tblLook w:val="04A0" w:firstRow="1" w:lastRow="0" w:firstColumn="1" w:lastColumn="0" w:noHBand="0" w:noVBand="1"/>
      </w:tblPr>
      <w:tblGrid>
        <w:gridCol w:w="9582"/>
      </w:tblGrid>
      <w:tr w:rsidR="004F1085" w14:paraId="33550E57" w14:textId="77777777">
        <w:tc>
          <w:tcPr>
            <w:tcW w:w="9582" w:type="dxa"/>
            <w:tcBorders>
              <w:left w:val="single" w:sz="22" w:space="0" w:color="007C99"/>
            </w:tcBorders>
            <w:shd w:val="clear" w:color="auto" w:fill="EDF5F8"/>
            <w:tcMar>
              <w:top w:w="140" w:type="dxa"/>
              <w:left w:w="180" w:type="dxa"/>
              <w:bottom w:w="135" w:type="dxa"/>
              <w:right w:w="180" w:type="dxa"/>
            </w:tcMar>
          </w:tcPr>
          <w:p w14:paraId="506AFC12" w14:textId="77777777" w:rsidR="004F1085" w:rsidRDefault="00000000">
            <w:pPr>
              <w:spacing w:after="0"/>
            </w:pPr>
            <w:r>
              <w:rPr>
                <w:b/>
                <w:color w:val="007C99"/>
                <w:sz w:val="17"/>
              </w:rPr>
              <w:t xml:space="preserve">PRÉCISION  </w:t>
            </w:r>
            <w:r>
              <w:rPr>
                <w:sz w:val="18"/>
              </w:rPr>
              <w:t>La loi ne punit pas automatiquement toute erreur en ligne. L’article 27 vise des fausses nouvelles diffusées de mauvaise foi et susceptibles de troubler la paix publique. Le montant de 135 000 € concerne un cas particulier lié aux armées ou à l’effort de guerre.</w:t>
            </w:r>
          </w:p>
        </w:tc>
      </w:tr>
    </w:tbl>
    <w:p w14:paraId="6113E43D" w14:textId="77777777" w:rsidR="004F1085" w:rsidRDefault="004F1085">
      <w:pPr>
        <w:spacing w:after="0"/>
      </w:pPr>
    </w:p>
    <w:p w14:paraId="5327E0AF" w14:textId="77777777" w:rsidR="004F1085" w:rsidRDefault="00000000">
      <w:pPr>
        <w:keepNext/>
        <w:spacing w:before="100"/>
      </w:pPr>
      <w:r>
        <w:rPr>
          <w:b/>
        </w:rPr>
        <w:t>17. Quelles conditions importantes le texte prévoit-il ? Pourquoi doit-on éviter de dire que « toute fake news est punie de 135 000 € » ?</w:t>
      </w:r>
    </w:p>
    <w:tbl>
      <w:tblPr>
        <w:tblW w:w="0" w:type="auto"/>
        <w:tblLayout w:type="fixed"/>
        <w:tblLook w:val="04A0" w:firstRow="1" w:lastRow="0" w:firstColumn="1" w:lastColumn="0" w:noHBand="0" w:noVBand="1"/>
      </w:tblPr>
      <w:tblGrid>
        <w:gridCol w:w="9582"/>
      </w:tblGrid>
      <w:tr w:rsidR="004F1085" w14:paraId="220B8172" w14:textId="77777777">
        <w:trPr>
          <w:trHeight w:val="879"/>
        </w:trPr>
        <w:tc>
          <w:tcPr>
            <w:tcW w:w="9582" w:type="dxa"/>
            <w:tcBorders>
              <w:top w:val="single" w:sz="5" w:space="0" w:color="DBE5E9"/>
              <w:left w:val="single" w:sz="5" w:space="0" w:color="DBE5E9"/>
              <w:bottom w:val="single" w:sz="5" w:space="0" w:color="DBE5E9"/>
              <w:right w:val="single" w:sz="5" w:space="0" w:color="DBE5E9"/>
            </w:tcBorders>
            <w:shd w:val="clear" w:color="auto" w:fill="F5F9FA"/>
            <w:tcMar>
              <w:top w:w="80" w:type="dxa"/>
              <w:left w:w="140" w:type="dxa"/>
              <w:bottom w:w="80" w:type="dxa"/>
              <w:right w:w="140" w:type="dxa"/>
            </w:tcMar>
          </w:tcPr>
          <w:p w14:paraId="3BE38253" w14:textId="77777777" w:rsidR="004F1085" w:rsidRDefault="00000000">
            <w:pPr>
              <w:spacing w:after="0"/>
            </w:pPr>
            <w:r>
              <w:t xml:space="preserve"> </w:t>
            </w:r>
          </w:p>
        </w:tc>
      </w:tr>
    </w:tbl>
    <w:p w14:paraId="2E71BD58" w14:textId="77777777" w:rsidR="004F1085" w:rsidRDefault="004F1085">
      <w:pPr>
        <w:spacing w:after="0"/>
      </w:pPr>
    </w:p>
    <w:p w14:paraId="5C79A505" w14:textId="77777777" w:rsidR="004F1085" w:rsidRDefault="00000000">
      <w:pPr>
        <w:spacing w:before="140" w:after="120"/>
      </w:pPr>
      <w:r>
        <w:rPr>
          <w:b/>
          <w:color w:val="007C99"/>
          <w:sz w:val="22"/>
        </w:rPr>
        <w:t>C. Exemple d’enquête journalistique</w:t>
      </w:r>
    </w:p>
    <w:p w14:paraId="41BC98AB" w14:textId="77777777" w:rsidR="004F1085" w:rsidRDefault="00000000">
      <w:pPr>
        <w:spacing w:after="60"/>
      </w:pPr>
      <w:r>
        <w:rPr>
          <w:sz w:val="18"/>
        </w:rPr>
        <w:t xml:space="preserve">Consulte un dossier de vérification sur </w:t>
      </w:r>
      <w:hyperlink r:id="rId18">
        <w:r>
          <w:rPr>
            <w:color w:val="007C99"/>
            <w:sz w:val="18"/>
            <w:u w:val="single"/>
          </w:rPr>
          <w:t>AFP Factuel</w:t>
        </w:r>
      </w:hyperlink>
    </w:p>
    <w:p w14:paraId="7B39A884" w14:textId="77777777" w:rsidR="004F1085" w:rsidRDefault="00000000">
      <w:pPr>
        <w:keepNext/>
        <w:spacing w:before="100"/>
      </w:pPr>
      <w:r>
        <w:rPr>
          <w:b/>
        </w:rPr>
        <w:t>18. Quels types de preuves le journaliste présente-t-il pour justifier sa conclusion ?</w:t>
      </w:r>
    </w:p>
    <w:tbl>
      <w:tblPr>
        <w:tblW w:w="0" w:type="auto"/>
        <w:tblLayout w:type="fixed"/>
        <w:tblLook w:val="04A0" w:firstRow="1" w:lastRow="0" w:firstColumn="1" w:lastColumn="0" w:noHBand="0" w:noVBand="1"/>
      </w:tblPr>
      <w:tblGrid>
        <w:gridCol w:w="9582"/>
      </w:tblGrid>
      <w:tr w:rsidR="004F1085" w14:paraId="7C65C6CC" w14:textId="77777777">
        <w:trPr>
          <w:trHeight w:val="680"/>
        </w:trPr>
        <w:tc>
          <w:tcPr>
            <w:tcW w:w="9582" w:type="dxa"/>
            <w:tcBorders>
              <w:top w:val="single" w:sz="5" w:space="0" w:color="DBE5E9"/>
              <w:left w:val="single" w:sz="5" w:space="0" w:color="DBE5E9"/>
              <w:bottom w:val="single" w:sz="5" w:space="0" w:color="DBE5E9"/>
              <w:right w:val="single" w:sz="5" w:space="0" w:color="DBE5E9"/>
            </w:tcBorders>
            <w:shd w:val="clear" w:color="auto" w:fill="F5F9FA"/>
            <w:tcMar>
              <w:top w:w="80" w:type="dxa"/>
              <w:left w:w="140" w:type="dxa"/>
              <w:bottom w:w="80" w:type="dxa"/>
              <w:right w:w="140" w:type="dxa"/>
            </w:tcMar>
          </w:tcPr>
          <w:p w14:paraId="6E02CC55" w14:textId="77777777" w:rsidR="004F1085" w:rsidRDefault="00000000">
            <w:pPr>
              <w:spacing w:after="0"/>
            </w:pPr>
            <w:r>
              <w:t xml:space="preserve"> </w:t>
            </w:r>
          </w:p>
        </w:tc>
      </w:tr>
    </w:tbl>
    <w:p w14:paraId="67886BEE" w14:textId="77777777" w:rsidR="004F1085" w:rsidRDefault="004F1085">
      <w:pPr>
        <w:spacing w:after="0"/>
      </w:pPr>
    </w:p>
    <w:p w14:paraId="77A171FC" w14:textId="77777777" w:rsidR="004F1085" w:rsidRDefault="00000000">
      <w:r>
        <w:br w:type="page"/>
      </w:r>
    </w:p>
    <w:p w14:paraId="079EB94D" w14:textId="77777777" w:rsidR="004F1085" w:rsidRDefault="00000000">
      <w:pPr>
        <w:pStyle w:val="Titre1"/>
        <w:spacing w:before="0"/>
      </w:pPr>
      <w:r>
        <w:rPr>
          <w:rFonts w:ascii="Aptos" w:hAnsi="Aptos"/>
          <w:color w:val="D7A353"/>
          <w:sz w:val="21"/>
        </w:rPr>
        <w:lastRenderedPageBreak/>
        <w:t xml:space="preserve">05  </w:t>
      </w:r>
      <w:r>
        <w:rPr>
          <w:rFonts w:ascii="Aptos" w:hAnsi="Aptos"/>
        </w:rPr>
        <w:t>Créer une parodie… puis la démonter</w:t>
      </w:r>
    </w:p>
    <w:p w14:paraId="6F37700C" w14:textId="77777777" w:rsidR="004F1085" w:rsidRDefault="00000000">
      <w:pPr>
        <w:spacing w:after="180"/>
      </w:pPr>
      <w:r>
        <w:rPr>
          <w:color w:val="39516A"/>
          <w:sz w:val="18"/>
        </w:rPr>
        <w:t>Production par groupe de 2 ou 3 élèves — support : diaporama de 4 à 6 diapositives.</w:t>
      </w:r>
    </w:p>
    <w:tbl>
      <w:tblPr>
        <w:tblW w:w="0" w:type="auto"/>
        <w:tblLayout w:type="fixed"/>
        <w:tblLook w:val="04A0" w:firstRow="1" w:lastRow="0" w:firstColumn="1" w:lastColumn="0" w:noHBand="0" w:noVBand="1"/>
      </w:tblPr>
      <w:tblGrid>
        <w:gridCol w:w="9582"/>
      </w:tblGrid>
      <w:tr w:rsidR="004F1085" w14:paraId="71DC13D0" w14:textId="77777777">
        <w:tc>
          <w:tcPr>
            <w:tcW w:w="9582" w:type="dxa"/>
            <w:tcBorders>
              <w:left w:val="single" w:sz="22" w:space="0" w:color="007C99"/>
            </w:tcBorders>
            <w:shd w:val="clear" w:color="auto" w:fill="EDF5F8"/>
            <w:tcMar>
              <w:top w:w="140" w:type="dxa"/>
              <w:left w:w="180" w:type="dxa"/>
              <w:bottom w:w="135" w:type="dxa"/>
              <w:right w:w="180" w:type="dxa"/>
            </w:tcMar>
          </w:tcPr>
          <w:p w14:paraId="3CD27B97" w14:textId="77777777" w:rsidR="004F1085" w:rsidRDefault="00000000">
            <w:pPr>
              <w:spacing w:after="0"/>
            </w:pPr>
            <w:r>
              <w:rPr>
                <w:b/>
                <w:color w:val="007C99"/>
                <w:sz w:val="17"/>
              </w:rPr>
              <w:t xml:space="preserve">CADRE DE </w:t>
            </w:r>
            <w:proofErr w:type="gramStart"/>
            <w:r>
              <w:rPr>
                <w:b/>
                <w:color w:val="007C99"/>
                <w:sz w:val="17"/>
              </w:rPr>
              <w:t xml:space="preserve">L’ACTIVITÉ  </w:t>
            </w:r>
            <w:r>
              <w:rPr>
                <w:sz w:val="18"/>
              </w:rPr>
              <w:t>Créer</w:t>
            </w:r>
            <w:proofErr w:type="gramEnd"/>
            <w:r>
              <w:rPr>
                <w:sz w:val="18"/>
              </w:rPr>
              <w:t xml:space="preserve"> une histoire entièrement fictive, invraisemblable et sans victime identifiable. Le diaporama doit comporter visiblement la mention « PARODIE – INFORMATION FICTIVE ». Ne le diffusez pas comme une vraie information.</w:t>
            </w:r>
          </w:p>
        </w:tc>
      </w:tr>
    </w:tbl>
    <w:p w14:paraId="22F1091A" w14:textId="77777777" w:rsidR="004F1085" w:rsidRDefault="004F1085">
      <w:pPr>
        <w:spacing w:after="0"/>
      </w:pPr>
    </w:p>
    <w:p w14:paraId="13F6EBB6" w14:textId="77777777" w:rsidR="004F1085" w:rsidRDefault="00000000">
      <w:pPr>
        <w:spacing w:before="140" w:after="120"/>
      </w:pPr>
      <w:r>
        <w:rPr>
          <w:b/>
          <w:color w:val="007C99"/>
          <w:sz w:val="22"/>
        </w:rPr>
        <w:t>Votre mission</w:t>
      </w:r>
    </w:p>
    <w:p w14:paraId="02BD609D" w14:textId="77777777" w:rsidR="004F1085" w:rsidRDefault="00000000">
      <w:pPr>
        <w:pStyle w:val="Listepuces"/>
        <w:spacing w:after="60"/>
      </w:pPr>
      <w:r>
        <w:rPr>
          <w:sz w:val="18"/>
        </w:rPr>
        <w:t>Inventer un événement absurde, sans reprendre une accusation visant une personne ou un groupe réel.</w:t>
      </w:r>
    </w:p>
    <w:p w14:paraId="3630230E" w14:textId="77777777" w:rsidR="004F1085" w:rsidRDefault="00000000">
      <w:pPr>
        <w:pStyle w:val="Listepuces"/>
        <w:spacing w:after="60"/>
      </w:pPr>
      <w:r>
        <w:rPr>
          <w:sz w:val="18"/>
        </w:rPr>
        <w:t>Créer un titre accrocheur et une image libre de droits ou personnelle.</w:t>
      </w:r>
    </w:p>
    <w:p w14:paraId="6FBD9685" w14:textId="77777777" w:rsidR="004F1085" w:rsidRDefault="00000000">
      <w:pPr>
        <w:pStyle w:val="Listepuces"/>
        <w:spacing w:after="60"/>
      </w:pPr>
      <w:r>
        <w:rPr>
          <w:sz w:val="18"/>
        </w:rPr>
        <w:t>Montrer deux procédés de manipulation (titre émotionnel, fausse autorité, image détournée, faux chiffre…), sans tromper le public hors de la classe.</w:t>
      </w:r>
    </w:p>
    <w:p w14:paraId="57445344" w14:textId="77777777" w:rsidR="004F1085" w:rsidRDefault="00000000">
      <w:pPr>
        <w:pStyle w:val="Listepuces"/>
        <w:spacing w:after="60"/>
      </w:pPr>
      <w:r>
        <w:rPr>
          <w:sz w:val="18"/>
        </w:rPr>
        <w:t>Ajouter une dernière diapositive « Décryptage » expliquant comment la parodie a été construite et comment on pourrait la vérifier.</w:t>
      </w:r>
    </w:p>
    <w:p w14:paraId="733B47B8" w14:textId="77777777" w:rsidR="004F1085" w:rsidRDefault="00000000">
      <w:pPr>
        <w:pStyle w:val="Listepuces"/>
        <w:spacing w:after="60"/>
      </w:pPr>
      <w:r>
        <w:rPr>
          <w:sz w:val="18"/>
        </w:rPr>
        <w:t>Citer la provenance des images et présenter oralement votre démarche.</w:t>
      </w:r>
    </w:p>
    <w:p w14:paraId="443B4CE3" w14:textId="77777777" w:rsidR="004F1085" w:rsidRDefault="00000000">
      <w:pPr>
        <w:spacing w:after="80"/>
      </w:pPr>
      <w:r>
        <w:rPr>
          <w:sz w:val="18"/>
        </w:rPr>
        <w:t xml:space="preserve">Outil facultatif de mise en page : </w:t>
      </w:r>
      <w:hyperlink r:id="rId19">
        <w:r>
          <w:rPr>
            <w:color w:val="007C99"/>
            <w:sz w:val="18"/>
            <w:u w:val="single"/>
          </w:rPr>
          <w:t xml:space="preserve">Break </w:t>
        </w:r>
        <w:r>
          <w:rPr>
            <w:color w:val="007C99"/>
            <w:sz w:val="18"/>
            <w:u w:val="single"/>
          </w:rPr>
          <w:t>Y</w:t>
        </w:r>
        <w:r>
          <w:rPr>
            <w:color w:val="007C99"/>
            <w:sz w:val="18"/>
            <w:u w:val="single"/>
          </w:rPr>
          <w:t xml:space="preserve">our Own </w:t>
        </w:r>
        <w:r>
          <w:rPr>
            <w:color w:val="007C99"/>
            <w:sz w:val="18"/>
            <w:u w:val="single"/>
          </w:rPr>
          <w:t>N</w:t>
        </w:r>
        <w:r>
          <w:rPr>
            <w:color w:val="007C99"/>
            <w:sz w:val="18"/>
            <w:u w:val="single"/>
          </w:rPr>
          <w:t>ews</w:t>
        </w:r>
      </w:hyperlink>
    </w:p>
    <w:p w14:paraId="320181CC" w14:textId="77777777" w:rsidR="004F1085" w:rsidRDefault="00000000">
      <w:pPr>
        <w:spacing w:after="140"/>
      </w:pPr>
      <w:r>
        <w:rPr>
          <w:color w:val="39516A"/>
          <w:sz w:val="17"/>
        </w:rPr>
        <w:t>Exemple fourni dans l’archive : « Les chats dopés à l’intelligence artificielle » (diaporama à analyser de manière critique ; ses procédés sont volontairement caricaturaux).</w:t>
      </w:r>
    </w:p>
    <w:p w14:paraId="7EDD4712" w14:textId="77777777" w:rsidR="004F1085" w:rsidRDefault="00000000">
      <w:pPr>
        <w:spacing w:before="140" w:after="120"/>
      </w:pPr>
      <w:r>
        <w:rPr>
          <w:b/>
          <w:color w:val="007C99"/>
          <w:sz w:val="22"/>
        </w:rPr>
        <w:t>Préparer votre projet</w:t>
      </w:r>
    </w:p>
    <w:p w14:paraId="09FC8730" w14:textId="77777777" w:rsidR="004F1085" w:rsidRDefault="00000000">
      <w:pPr>
        <w:keepNext/>
        <w:spacing w:before="100"/>
      </w:pPr>
      <w:r>
        <w:rPr>
          <w:b/>
        </w:rPr>
        <w:t>19. Quel est le sujet fictif choisi ? Quel public votre titre chercherait-il à impressionner ?</w:t>
      </w:r>
    </w:p>
    <w:tbl>
      <w:tblPr>
        <w:tblW w:w="0" w:type="auto"/>
        <w:tblLayout w:type="fixed"/>
        <w:tblLook w:val="04A0" w:firstRow="1" w:lastRow="0" w:firstColumn="1" w:lastColumn="0" w:noHBand="0" w:noVBand="1"/>
      </w:tblPr>
      <w:tblGrid>
        <w:gridCol w:w="9582"/>
      </w:tblGrid>
      <w:tr w:rsidR="004F1085" w14:paraId="63558B25" w14:textId="77777777">
        <w:trPr>
          <w:trHeight w:val="1304"/>
        </w:trPr>
        <w:tc>
          <w:tcPr>
            <w:tcW w:w="9582" w:type="dxa"/>
            <w:tcBorders>
              <w:top w:val="single" w:sz="5" w:space="0" w:color="DBE5E9"/>
              <w:left w:val="single" w:sz="5" w:space="0" w:color="DBE5E9"/>
              <w:bottom w:val="single" w:sz="5" w:space="0" w:color="DBE5E9"/>
              <w:right w:val="single" w:sz="5" w:space="0" w:color="DBE5E9"/>
            </w:tcBorders>
            <w:shd w:val="clear" w:color="auto" w:fill="F5F9FA"/>
            <w:tcMar>
              <w:top w:w="80" w:type="dxa"/>
              <w:left w:w="140" w:type="dxa"/>
              <w:bottom w:w="80" w:type="dxa"/>
              <w:right w:w="140" w:type="dxa"/>
            </w:tcMar>
          </w:tcPr>
          <w:p w14:paraId="37DAE37A" w14:textId="77777777" w:rsidR="004F1085" w:rsidRDefault="00000000">
            <w:pPr>
              <w:spacing w:after="0"/>
            </w:pPr>
            <w:r>
              <w:t xml:space="preserve"> </w:t>
            </w:r>
          </w:p>
        </w:tc>
      </w:tr>
    </w:tbl>
    <w:p w14:paraId="63C803C0" w14:textId="77777777" w:rsidR="004F1085" w:rsidRDefault="004F1085">
      <w:pPr>
        <w:spacing w:after="0"/>
      </w:pPr>
    </w:p>
    <w:p w14:paraId="0B44B984" w14:textId="77777777" w:rsidR="004F1085" w:rsidRDefault="00000000">
      <w:pPr>
        <w:keepNext/>
        <w:spacing w:before="100"/>
      </w:pPr>
      <w:r>
        <w:rPr>
          <w:b/>
        </w:rPr>
        <w:t>20. Quels procédés allez-vous employer ? Quelles vérifications permettraient de déceler la parodie ?</w:t>
      </w:r>
    </w:p>
    <w:tbl>
      <w:tblPr>
        <w:tblW w:w="0" w:type="auto"/>
        <w:tblLayout w:type="fixed"/>
        <w:tblLook w:val="04A0" w:firstRow="1" w:lastRow="0" w:firstColumn="1" w:lastColumn="0" w:noHBand="0" w:noVBand="1"/>
      </w:tblPr>
      <w:tblGrid>
        <w:gridCol w:w="9582"/>
      </w:tblGrid>
      <w:tr w:rsidR="004F1085" w14:paraId="63F8862B" w14:textId="77777777">
        <w:trPr>
          <w:trHeight w:val="1417"/>
        </w:trPr>
        <w:tc>
          <w:tcPr>
            <w:tcW w:w="9582" w:type="dxa"/>
            <w:tcBorders>
              <w:top w:val="single" w:sz="5" w:space="0" w:color="DBE5E9"/>
              <w:left w:val="single" w:sz="5" w:space="0" w:color="DBE5E9"/>
              <w:bottom w:val="single" w:sz="5" w:space="0" w:color="DBE5E9"/>
              <w:right w:val="single" w:sz="5" w:space="0" w:color="DBE5E9"/>
            </w:tcBorders>
            <w:shd w:val="clear" w:color="auto" w:fill="F5F9FA"/>
            <w:tcMar>
              <w:top w:w="80" w:type="dxa"/>
              <w:left w:w="140" w:type="dxa"/>
              <w:bottom w:w="80" w:type="dxa"/>
              <w:right w:w="140" w:type="dxa"/>
            </w:tcMar>
          </w:tcPr>
          <w:p w14:paraId="668DAB7B" w14:textId="77777777" w:rsidR="004F1085" w:rsidRDefault="00000000">
            <w:pPr>
              <w:spacing w:after="0"/>
            </w:pPr>
            <w:r>
              <w:t xml:space="preserve"> </w:t>
            </w:r>
          </w:p>
        </w:tc>
      </w:tr>
    </w:tbl>
    <w:p w14:paraId="503FFC75" w14:textId="77777777" w:rsidR="004F1085" w:rsidRDefault="004F1085">
      <w:pPr>
        <w:spacing w:after="0"/>
      </w:pPr>
    </w:p>
    <w:p w14:paraId="41C4F05E" w14:textId="77777777" w:rsidR="004F1085" w:rsidRDefault="00000000">
      <w:pPr>
        <w:spacing w:after="40"/>
      </w:pPr>
      <w:r>
        <w:rPr>
          <w:b/>
          <w:color w:val="007C99"/>
          <w:sz w:val="17"/>
        </w:rPr>
        <w:t>Livrable : un fichier de présentation + la liste des sources utilisées (images, informations, créations).</w:t>
      </w:r>
    </w:p>
    <w:p w14:paraId="3B461426" w14:textId="77777777" w:rsidR="004F1085" w:rsidRDefault="00000000">
      <w:r>
        <w:br w:type="page"/>
      </w:r>
    </w:p>
    <w:p w14:paraId="0A7FD305" w14:textId="77777777" w:rsidR="004F1085" w:rsidRDefault="00000000">
      <w:pPr>
        <w:pStyle w:val="Titre1"/>
        <w:spacing w:before="0"/>
      </w:pPr>
      <w:r>
        <w:rPr>
          <w:rFonts w:ascii="Aptos" w:hAnsi="Aptos"/>
          <w:color w:val="D7A353"/>
          <w:sz w:val="21"/>
        </w:rPr>
        <w:lastRenderedPageBreak/>
        <w:t xml:space="preserve">06  </w:t>
      </w:r>
      <w:r>
        <w:rPr>
          <w:rFonts w:ascii="Aptos" w:hAnsi="Aptos"/>
        </w:rPr>
        <w:t>Présentation et bilan</w:t>
      </w:r>
    </w:p>
    <w:p w14:paraId="64CF18CB" w14:textId="77777777" w:rsidR="004F1085" w:rsidRDefault="00000000">
      <w:pPr>
        <w:spacing w:after="180"/>
      </w:pPr>
      <w:r>
        <w:rPr>
          <w:color w:val="39516A"/>
          <w:sz w:val="18"/>
        </w:rPr>
        <w:t>Expliquer votre démarche est aussi important que présenter le résultat.</w:t>
      </w:r>
    </w:p>
    <w:p w14:paraId="77F70380" w14:textId="77777777" w:rsidR="004F1085" w:rsidRDefault="00000000">
      <w:pPr>
        <w:spacing w:before="140" w:after="120"/>
      </w:pPr>
      <w:r>
        <w:rPr>
          <w:b/>
          <w:color w:val="007C99"/>
          <w:sz w:val="22"/>
        </w:rPr>
        <w:t>Grille d’évaluation  •  20 points</w:t>
      </w:r>
    </w:p>
    <w:tbl>
      <w:tblPr>
        <w:tblW w:w="0" w:type="auto"/>
        <w:tblLayout w:type="fixed"/>
        <w:tblLook w:val="04A0" w:firstRow="1" w:lastRow="0" w:firstColumn="1" w:lastColumn="0" w:noHBand="0" w:noVBand="1"/>
      </w:tblPr>
      <w:tblGrid>
        <w:gridCol w:w="7370"/>
        <w:gridCol w:w="4791"/>
      </w:tblGrid>
      <w:tr w:rsidR="004F1085" w14:paraId="334EFF6C" w14:textId="77777777">
        <w:tc>
          <w:tcPr>
            <w:tcW w:w="4791" w:type="dxa"/>
            <w:shd w:val="clear" w:color="auto" w:fill="12304F"/>
            <w:tcMar>
              <w:top w:w="120" w:type="dxa"/>
              <w:left w:w="140" w:type="dxa"/>
              <w:bottom w:w="120" w:type="dxa"/>
              <w:right w:w="100" w:type="dxa"/>
            </w:tcMar>
          </w:tcPr>
          <w:p w14:paraId="5A4E4AF2" w14:textId="77777777" w:rsidR="004F1085" w:rsidRDefault="00000000">
            <w:r>
              <w:rPr>
                <w:b/>
                <w:color w:val="FFFFFF"/>
              </w:rPr>
              <w:t>Critère</w:t>
            </w:r>
          </w:p>
        </w:tc>
        <w:tc>
          <w:tcPr>
            <w:tcW w:w="4791" w:type="dxa"/>
            <w:shd w:val="clear" w:color="auto" w:fill="12304F"/>
            <w:tcMar>
              <w:top w:w="120" w:type="dxa"/>
              <w:left w:w="140" w:type="dxa"/>
              <w:bottom w:w="120" w:type="dxa"/>
              <w:right w:w="100" w:type="dxa"/>
            </w:tcMar>
          </w:tcPr>
          <w:p w14:paraId="089E1317" w14:textId="77777777" w:rsidR="004F1085" w:rsidRDefault="00000000">
            <w:r>
              <w:rPr>
                <w:b/>
                <w:color w:val="FFFFFF"/>
              </w:rPr>
              <w:t>Barème</w:t>
            </w:r>
          </w:p>
        </w:tc>
      </w:tr>
      <w:tr w:rsidR="004F1085" w14:paraId="59F1CF9D" w14:textId="77777777">
        <w:tc>
          <w:tcPr>
            <w:tcW w:w="7370" w:type="dxa"/>
            <w:tcBorders>
              <w:bottom w:val="single" w:sz="4" w:space="0" w:color="D9E3E8"/>
            </w:tcBorders>
            <w:tcMar>
              <w:top w:w="130" w:type="dxa"/>
              <w:left w:w="140" w:type="dxa"/>
              <w:bottom w:w="130" w:type="dxa"/>
              <w:right w:w="100" w:type="dxa"/>
            </w:tcMar>
          </w:tcPr>
          <w:p w14:paraId="78A99032" w14:textId="77777777" w:rsidR="004F1085" w:rsidRDefault="00000000">
            <w:r>
              <w:rPr>
                <w:sz w:val="17"/>
              </w:rPr>
              <w:t>Qualité de l’enquête et précision des sources</w:t>
            </w:r>
          </w:p>
        </w:tc>
        <w:tc>
          <w:tcPr>
            <w:tcW w:w="2041" w:type="dxa"/>
            <w:tcBorders>
              <w:bottom w:val="single" w:sz="4" w:space="0" w:color="D9E3E8"/>
            </w:tcBorders>
            <w:tcMar>
              <w:top w:w="130" w:type="dxa"/>
              <w:left w:w="140" w:type="dxa"/>
              <w:bottom w:w="130" w:type="dxa"/>
              <w:right w:w="100" w:type="dxa"/>
            </w:tcMar>
          </w:tcPr>
          <w:p w14:paraId="1C0DD6B0" w14:textId="77777777" w:rsidR="004F1085" w:rsidRDefault="00000000">
            <w:r>
              <w:rPr>
                <w:b/>
                <w:color w:val="007C99"/>
                <w:sz w:val="18"/>
              </w:rPr>
              <w:t>/ 5</w:t>
            </w:r>
          </w:p>
        </w:tc>
      </w:tr>
      <w:tr w:rsidR="004F1085" w14:paraId="46B79DCE" w14:textId="77777777">
        <w:tc>
          <w:tcPr>
            <w:tcW w:w="7370" w:type="dxa"/>
            <w:tcBorders>
              <w:bottom w:val="single" w:sz="4" w:space="0" w:color="D9E3E8"/>
            </w:tcBorders>
            <w:tcMar>
              <w:top w:w="130" w:type="dxa"/>
              <w:left w:w="140" w:type="dxa"/>
              <w:bottom w:w="130" w:type="dxa"/>
              <w:right w:w="100" w:type="dxa"/>
            </w:tcMar>
          </w:tcPr>
          <w:p w14:paraId="2CB6A449" w14:textId="77777777" w:rsidR="004F1085" w:rsidRDefault="00000000">
            <w:r>
              <w:rPr>
                <w:sz w:val="17"/>
              </w:rPr>
              <w:t>Pertinence et explication des procédés de manipulation</w:t>
            </w:r>
          </w:p>
        </w:tc>
        <w:tc>
          <w:tcPr>
            <w:tcW w:w="2041" w:type="dxa"/>
            <w:tcBorders>
              <w:bottom w:val="single" w:sz="4" w:space="0" w:color="D9E3E8"/>
            </w:tcBorders>
            <w:tcMar>
              <w:top w:w="130" w:type="dxa"/>
              <w:left w:w="140" w:type="dxa"/>
              <w:bottom w:w="130" w:type="dxa"/>
              <w:right w:w="100" w:type="dxa"/>
            </w:tcMar>
          </w:tcPr>
          <w:p w14:paraId="75C94DB9" w14:textId="77777777" w:rsidR="004F1085" w:rsidRDefault="00000000">
            <w:r>
              <w:rPr>
                <w:b/>
                <w:color w:val="007C99"/>
                <w:sz w:val="18"/>
              </w:rPr>
              <w:t>/ 5</w:t>
            </w:r>
          </w:p>
        </w:tc>
      </w:tr>
      <w:tr w:rsidR="004F1085" w14:paraId="28B697E4" w14:textId="77777777">
        <w:tc>
          <w:tcPr>
            <w:tcW w:w="7370" w:type="dxa"/>
            <w:tcBorders>
              <w:bottom w:val="single" w:sz="4" w:space="0" w:color="D9E3E8"/>
            </w:tcBorders>
            <w:tcMar>
              <w:top w:w="130" w:type="dxa"/>
              <w:left w:w="140" w:type="dxa"/>
              <w:bottom w:w="130" w:type="dxa"/>
              <w:right w:w="100" w:type="dxa"/>
            </w:tcMar>
          </w:tcPr>
          <w:p w14:paraId="0D2DBB62" w14:textId="77777777" w:rsidR="004F1085" w:rsidRDefault="00000000">
            <w:r>
              <w:rPr>
                <w:sz w:val="17"/>
              </w:rPr>
              <w:t>Clarté et qualité visuelle de la présentation</w:t>
            </w:r>
          </w:p>
        </w:tc>
        <w:tc>
          <w:tcPr>
            <w:tcW w:w="2041" w:type="dxa"/>
            <w:tcBorders>
              <w:bottom w:val="single" w:sz="4" w:space="0" w:color="D9E3E8"/>
            </w:tcBorders>
            <w:tcMar>
              <w:top w:w="130" w:type="dxa"/>
              <w:left w:w="140" w:type="dxa"/>
              <w:bottom w:w="130" w:type="dxa"/>
              <w:right w:w="100" w:type="dxa"/>
            </w:tcMar>
          </w:tcPr>
          <w:p w14:paraId="2E7A6662" w14:textId="77777777" w:rsidR="004F1085" w:rsidRDefault="00000000">
            <w:r>
              <w:rPr>
                <w:b/>
                <w:color w:val="007C99"/>
                <w:sz w:val="18"/>
              </w:rPr>
              <w:t>/ 4</w:t>
            </w:r>
          </w:p>
        </w:tc>
      </w:tr>
      <w:tr w:rsidR="004F1085" w14:paraId="79FB5A18" w14:textId="77777777">
        <w:tc>
          <w:tcPr>
            <w:tcW w:w="7370" w:type="dxa"/>
            <w:tcBorders>
              <w:bottom w:val="single" w:sz="4" w:space="0" w:color="D9E3E8"/>
            </w:tcBorders>
            <w:tcMar>
              <w:top w:w="130" w:type="dxa"/>
              <w:left w:w="140" w:type="dxa"/>
              <w:bottom w:w="130" w:type="dxa"/>
              <w:right w:w="100" w:type="dxa"/>
            </w:tcMar>
          </w:tcPr>
          <w:p w14:paraId="7FEDDAF1" w14:textId="77777777" w:rsidR="004F1085" w:rsidRDefault="00000000">
            <w:r>
              <w:rPr>
                <w:sz w:val="17"/>
              </w:rPr>
              <w:t>Prise de parole et réponses aux questions</w:t>
            </w:r>
          </w:p>
        </w:tc>
        <w:tc>
          <w:tcPr>
            <w:tcW w:w="2041" w:type="dxa"/>
            <w:tcBorders>
              <w:bottom w:val="single" w:sz="4" w:space="0" w:color="D9E3E8"/>
            </w:tcBorders>
            <w:tcMar>
              <w:top w:w="130" w:type="dxa"/>
              <w:left w:w="140" w:type="dxa"/>
              <w:bottom w:w="130" w:type="dxa"/>
              <w:right w:w="100" w:type="dxa"/>
            </w:tcMar>
          </w:tcPr>
          <w:p w14:paraId="62F55CF0" w14:textId="77777777" w:rsidR="004F1085" w:rsidRDefault="00000000">
            <w:r>
              <w:rPr>
                <w:b/>
                <w:color w:val="007C99"/>
                <w:sz w:val="18"/>
              </w:rPr>
              <w:t>/ 4</w:t>
            </w:r>
          </w:p>
        </w:tc>
      </w:tr>
      <w:tr w:rsidR="004F1085" w14:paraId="20373327" w14:textId="77777777">
        <w:tc>
          <w:tcPr>
            <w:tcW w:w="7370" w:type="dxa"/>
            <w:tcBorders>
              <w:bottom w:val="single" w:sz="4" w:space="0" w:color="D9E3E8"/>
            </w:tcBorders>
            <w:tcMar>
              <w:top w:w="130" w:type="dxa"/>
              <w:left w:w="140" w:type="dxa"/>
              <w:bottom w:w="130" w:type="dxa"/>
              <w:right w:w="100" w:type="dxa"/>
            </w:tcMar>
          </w:tcPr>
          <w:p w14:paraId="3ABC5509" w14:textId="77777777" w:rsidR="004F1085" w:rsidRDefault="00000000">
            <w:r>
              <w:rPr>
                <w:sz w:val="17"/>
              </w:rPr>
              <w:t>Respect du cadre éthique et des sources des images</w:t>
            </w:r>
          </w:p>
        </w:tc>
        <w:tc>
          <w:tcPr>
            <w:tcW w:w="2041" w:type="dxa"/>
            <w:tcBorders>
              <w:bottom w:val="single" w:sz="4" w:space="0" w:color="D9E3E8"/>
            </w:tcBorders>
            <w:tcMar>
              <w:top w:w="130" w:type="dxa"/>
              <w:left w:w="140" w:type="dxa"/>
              <w:bottom w:w="130" w:type="dxa"/>
              <w:right w:w="100" w:type="dxa"/>
            </w:tcMar>
          </w:tcPr>
          <w:p w14:paraId="66172018" w14:textId="77777777" w:rsidR="004F1085" w:rsidRDefault="00000000">
            <w:r>
              <w:rPr>
                <w:b/>
                <w:color w:val="007C99"/>
                <w:sz w:val="18"/>
              </w:rPr>
              <w:t>/ 2</w:t>
            </w:r>
          </w:p>
        </w:tc>
      </w:tr>
    </w:tbl>
    <w:p w14:paraId="00B2315E" w14:textId="77777777" w:rsidR="004F1085" w:rsidRDefault="004F1085">
      <w:pPr>
        <w:spacing w:after="20"/>
      </w:pPr>
    </w:p>
    <w:p w14:paraId="4F1CA097" w14:textId="77777777" w:rsidR="004F1085" w:rsidRDefault="00000000">
      <w:pPr>
        <w:spacing w:before="140" w:after="120"/>
      </w:pPr>
      <w:r>
        <w:rPr>
          <w:b/>
          <w:color w:val="007C99"/>
          <w:sz w:val="22"/>
        </w:rPr>
        <w:t>Ce que je retiens</w:t>
      </w:r>
    </w:p>
    <w:p w14:paraId="1849989A" w14:textId="77777777" w:rsidR="004F1085" w:rsidRDefault="00000000">
      <w:pPr>
        <w:keepNext/>
        <w:spacing w:before="100"/>
      </w:pPr>
      <w:r>
        <w:rPr>
          <w:b/>
        </w:rPr>
        <w:t>21. Cite trois réflexes essentiels à appliquer avant de partager une information.</w:t>
      </w:r>
    </w:p>
    <w:tbl>
      <w:tblPr>
        <w:tblW w:w="0" w:type="auto"/>
        <w:tblLayout w:type="fixed"/>
        <w:tblLook w:val="04A0" w:firstRow="1" w:lastRow="0" w:firstColumn="1" w:lastColumn="0" w:noHBand="0" w:noVBand="1"/>
      </w:tblPr>
      <w:tblGrid>
        <w:gridCol w:w="9582"/>
      </w:tblGrid>
      <w:tr w:rsidR="004F1085" w14:paraId="15A6A3E9" w14:textId="77777777">
        <w:trPr>
          <w:trHeight w:val="850"/>
        </w:trPr>
        <w:tc>
          <w:tcPr>
            <w:tcW w:w="9582" w:type="dxa"/>
            <w:tcBorders>
              <w:top w:val="single" w:sz="5" w:space="0" w:color="DBE5E9"/>
              <w:left w:val="single" w:sz="5" w:space="0" w:color="DBE5E9"/>
              <w:bottom w:val="single" w:sz="5" w:space="0" w:color="DBE5E9"/>
              <w:right w:val="single" w:sz="5" w:space="0" w:color="DBE5E9"/>
            </w:tcBorders>
            <w:shd w:val="clear" w:color="auto" w:fill="F5F9FA"/>
            <w:tcMar>
              <w:top w:w="80" w:type="dxa"/>
              <w:left w:w="140" w:type="dxa"/>
              <w:bottom w:w="80" w:type="dxa"/>
              <w:right w:w="140" w:type="dxa"/>
            </w:tcMar>
          </w:tcPr>
          <w:p w14:paraId="5A6FFF6B" w14:textId="77777777" w:rsidR="004F1085" w:rsidRDefault="00000000">
            <w:pPr>
              <w:spacing w:after="0"/>
            </w:pPr>
            <w:r>
              <w:t xml:space="preserve"> </w:t>
            </w:r>
          </w:p>
        </w:tc>
      </w:tr>
    </w:tbl>
    <w:p w14:paraId="34EAD4AC" w14:textId="77777777" w:rsidR="004F1085" w:rsidRDefault="004F1085">
      <w:pPr>
        <w:spacing w:after="0"/>
      </w:pPr>
    </w:p>
    <w:p w14:paraId="2FED98B6" w14:textId="77777777" w:rsidR="004F1085" w:rsidRDefault="00000000">
      <w:pPr>
        <w:keepNext/>
        <w:spacing w:before="100"/>
      </w:pPr>
      <w:r>
        <w:rPr>
          <w:b/>
        </w:rPr>
        <w:t>22. Une image peut-elle être vraie, alors que le message qui l’accompagne est faux ? Justifie avec un exemple de la séquence.</w:t>
      </w:r>
    </w:p>
    <w:tbl>
      <w:tblPr>
        <w:tblW w:w="0" w:type="auto"/>
        <w:tblLayout w:type="fixed"/>
        <w:tblLook w:val="04A0" w:firstRow="1" w:lastRow="0" w:firstColumn="1" w:lastColumn="0" w:noHBand="0" w:noVBand="1"/>
      </w:tblPr>
      <w:tblGrid>
        <w:gridCol w:w="9582"/>
      </w:tblGrid>
      <w:tr w:rsidR="004F1085" w14:paraId="5E06BBFD" w14:textId="77777777">
        <w:trPr>
          <w:trHeight w:val="964"/>
        </w:trPr>
        <w:tc>
          <w:tcPr>
            <w:tcW w:w="9582" w:type="dxa"/>
            <w:tcBorders>
              <w:top w:val="single" w:sz="5" w:space="0" w:color="DBE5E9"/>
              <w:left w:val="single" w:sz="5" w:space="0" w:color="DBE5E9"/>
              <w:bottom w:val="single" w:sz="5" w:space="0" w:color="DBE5E9"/>
              <w:right w:val="single" w:sz="5" w:space="0" w:color="DBE5E9"/>
            </w:tcBorders>
            <w:shd w:val="clear" w:color="auto" w:fill="F5F9FA"/>
            <w:tcMar>
              <w:top w:w="80" w:type="dxa"/>
              <w:left w:w="140" w:type="dxa"/>
              <w:bottom w:w="80" w:type="dxa"/>
              <w:right w:w="140" w:type="dxa"/>
            </w:tcMar>
          </w:tcPr>
          <w:p w14:paraId="490849DF" w14:textId="77777777" w:rsidR="004F1085" w:rsidRDefault="00000000">
            <w:pPr>
              <w:spacing w:after="0"/>
            </w:pPr>
            <w:r>
              <w:t xml:space="preserve"> </w:t>
            </w:r>
          </w:p>
        </w:tc>
      </w:tr>
    </w:tbl>
    <w:p w14:paraId="4366B9CB" w14:textId="77777777" w:rsidR="004F1085" w:rsidRDefault="004F1085">
      <w:pPr>
        <w:spacing w:after="0"/>
      </w:pPr>
    </w:p>
    <w:p w14:paraId="56F27544" w14:textId="77777777" w:rsidR="004F1085" w:rsidRDefault="00000000">
      <w:pPr>
        <w:keepNext/>
        <w:spacing w:before="100"/>
      </w:pPr>
      <w:r>
        <w:rPr>
          <w:b/>
        </w:rPr>
        <w:t>23. À l’avenir, que feras-tu différemment lorsque tu recevras une publication surprenante ?</w:t>
      </w:r>
    </w:p>
    <w:tbl>
      <w:tblPr>
        <w:tblW w:w="0" w:type="auto"/>
        <w:tblLayout w:type="fixed"/>
        <w:tblLook w:val="04A0" w:firstRow="1" w:lastRow="0" w:firstColumn="1" w:lastColumn="0" w:noHBand="0" w:noVBand="1"/>
      </w:tblPr>
      <w:tblGrid>
        <w:gridCol w:w="9582"/>
      </w:tblGrid>
      <w:tr w:rsidR="004F1085" w14:paraId="6D1A2C68" w14:textId="77777777">
        <w:trPr>
          <w:trHeight w:val="794"/>
        </w:trPr>
        <w:tc>
          <w:tcPr>
            <w:tcW w:w="9582" w:type="dxa"/>
            <w:tcBorders>
              <w:top w:val="single" w:sz="5" w:space="0" w:color="DBE5E9"/>
              <w:left w:val="single" w:sz="5" w:space="0" w:color="DBE5E9"/>
              <w:bottom w:val="single" w:sz="5" w:space="0" w:color="DBE5E9"/>
              <w:right w:val="single" w:sz="5" w:space="0" w:color="DBE5E9"/>
            </w:tcBorders>
            <w:shd w:val="clear" w:color="auto" w:fill="F5F9FA"/>
            <w:tcMar>
              <w:top w:w="80" w:type="dxa"/>
              <w:left w:w="140" w:type="dxa"/>
              <w:bottom w:w="80" w:type="dxa"/>
              <w:right w:w="140" w:type="dxa"/>
            </w:tcMar>
          </w:tcPr>
          <w:p w14:paraId="2E898759" w14:textId="77777777" w:rsidR="004F1085" w:rsidRDefault="00000000">
            <w:pPr>
              <w:spacing w:after="0"/>
            </w:pPr>
            <w:r>
              <w:t xml:space="preserve"> </w:t>
            </w:r>
          </w:p>
        </w:tc>
      </w:tr>
    </w:tbl>
    <w:p w14:paraId="20269223" w14:textId="77777777" w:rsidR="004F1085" w:rsidRDefault="004F1085">
      <w:pPr>
        <w:spacing w:after="0"/>
      </w:pPr>
    </w:p>
    <w:tbl>
      <w:tblPr>
        <w:tblW w:w="0" w:type="auto"/>
        <w:tblLayout w:type="fixed"/>
        <w:tblLook w:val="04A0" w:firstRow="1" w:lastRow="0" w:firstColumn="1" w:lastColumn="0" w:noHBand="0" w:noVBand="1"/>
      </w:tblPr>
      <w:tblGrid>
        <w:gridCol w:w="3194"/>
        <w:gridCol w:w="3194"/>
        <w:gridCol w:w="3194"/>
      </w:tblGrid>
      <w:tr w:rsidR="004F1085" w14:paraId="529BF760" w14:textId="77777777">
        <w:tc>
          <w:tcPr>
            <w:tcW w:w="3194" w:type="dxa"/>
            <w:tcBorders>
              <w:bottom w:val="single" w:sz="4" w:space="0" w:color="D5E4E9"/>
            </w:tcBorders>
            <w:shd w:val="clear" w:color="auto" w:fill="F6F9FB"/>
            <w:tcMar>
              <w:top w:w="90" w:type="dxa"/>
              <w:left w:w="90" w:type="dxa"/>
              <w:bottom w:w="90" w:type="dxa"/>
              <w:right w:w="90" w:type="dxa"/>
            </w:tcMar>
          </w:tcPr>
          <w:p w14:paraId="02C1020A" w14:textId="3122371D" w:rsidR="004F1085" w:rsidRDefault="00625DE3">
            <w:sdt>
              <w:sdtPr>
                <w:rPr>
                  <w:color w:val="39516A"/>
                  <w:sz w:val="16"/>
                </w:rPr>
                <w:id w:val="1476720486"/>
                <w14:checkbox>
                  <w14:checked w14:val="0"/>
                  <w14:checkedState w14:val="2612" w14:font="MS Gothic"/>
                  <w14:uncheckedState w14:val="2610" w14:font="MS Gothic"/>
                </w14:checkbox>
              </w:sdtPr>
              <w:sdtContent>
                <w:r>
                  <w:rPr>
                    <w:rFonts w:ascii="MS Gothic" w:eastAsia="MS Gothic" w:hAnsi="MS Gothic" w:hint="eastAsia"/>
                    <w:color w:val="39516A"/>
                    <w:sz w:val="16"/>
                  </w:rPr>
                  <w:t>☐</w:t>
                </w:r>
              </w:sdtContent>
            </w:sdt>
            <w:r w:rsidR="00000000">
              <w:rPr>
                <w:color w:val="39516A"/>
                <w:sz w:val="16"/>
              </w:rPr>
              <w:t xml:space="preserve">  Je vérifie la source</w:t>
            </w:r>
          </w:p>
        </w:tc>
        <w:tc>
          <w:tcPr>
            <w:tcW w:w="3194" w:type="dxa"/>
            <w:tcBorders>
              <w:bottom w:val="single" w:sz="4" w:space="0" w:color="D5E4E9"/>
            </w:tcBorders>
            <w:shd w:val="clear" w:color="auto" w:fill="F6F9FB"/>
            <w:tcMar>
              <w:top w:w="90" w:type="dxa"/>
              <w:left w:w="90" w:type="dxa"/>
              <w:bottom w:w="90" w:type="dxa"/>
              <w:right w:w="90" w:type="dxa"/>
            </w:tcMar>
          </w:tcPr>
          <w:p w14:paraId="4177EB63" w14:textId="7C05D9A5" w:rsidR="004F1085" w:rsidRDefault="00625DE3">
            <w:sdt>
              <w:sdtPr>
                <w:rPr>
                  <w:color w:val="39516A"/>
                  <w:sz w:val="16"/>
                </w:rPr>
                <w:id w:val="-1586221700"/>
                <w14:checkbox>
                  <w14:checked w14:val="0"/>
                  <w14:checkedState w14:val="2612" w14:font="MS Gothic"/>
                  <w14:uncheckedState w14:val="2610" w14:font="MS Gothic"/>
                </w14:checkbox>
              </w:sdtPr>
              <w:sdtContent>
                <w:r>
                  <w:rPr>
                    <w:rFonts w:ascii="MS Gothic" w:eastAsia="MS Gothic" w:hAnsi="MS Gothic" w:hint="eastAsia"/>
                    <w:color w:val="39516A"/>
                    <w:sz w:val="16"/>
                  </w:rPr>
                  <w:t>☐</w:t>
                </w:r>
              </w:sdtContent>
            </w:sdt>
            <w:r w:rsidR="00000000">
              <w:rPr>
                <w:color w:val="39516A"/>
                <w:sz w:val="16"/>
              </w:rPr>
              <w:t xml:space="preserve">  Je cherche le contexte</w:t>
            </w:r>
          </w:p>
        </w:tc>
        <w:tc>
          <w:tcPr>
            <w:tcW w:w="3194" w:type="dxa"/>
            <w:tcBorders>
              <w:bottom w:val="single" w:sz="4" w:space="0" w:color="D5E4E9"/>
            </w:tcBorders>
            <w:shd w:val="clear" w:color="auto" w:fill="F6F9FB"/>
            <w:tcMar>
              <w:top w:w="90" w:type="dxa"/>
              <w:left w:w="90" w:type="dxa"/>
              <w:bottom w:w="90" w:type="dxa"/>
              <w:right w:w="90" w:type="dxa"/>
            </w:tcMar>
          </w:tcPr>
          <w:p w14:paraId="308DFFD2" w14:textId="03C148B2" w:rsidR="004F1085" w:rsidRDefault="00625DE3">
            <w:sdt>
              <w:sdtPr>
                <w:rPr>
                  <w:color w:val="39516A"/>
                  <w:sz w:val="16"/>
                </w:rPr>
                <w:id w:val="1139542985"/>
                <w14:checkbox>
                  <w14:checked w14:val="0"/>
                  <w14:checkedState w14:val="2612" w14:font="MS Gothic"/>
                  <w14:uncheckedState w14:val="2610" w14:font="MS Gothic"/>
                </w14:checkbox>
              </w:sdtPr>
              <w:sdtContent>
                <w:r>
                  <w:rPr>
                    <w:rFonts w:ascii="MS Gothic" w:eastAsia="MS Gothic" w:hAnsi="MS Gothic" w:hint="eastAsia"/>
                    <w:color w:val="39516A"/>
                    <w:sz w:val="16"/>
                  </w:rPr>
                  <w:t>☐</w:t>
                </w:r>
              </w:sdtContent>
            </w:sdt>
            <w:r w:rsidR="00000000">
              <w:rPr>
                <w:color w:val="39516A"/>
                <w:sz w:val="16"/>
              </w:rPr>
              <w:t xml:space="preserve">  Je compare les preuves</w:t>
            </w:r>
          </w:p>
        </w:tc>
      </w:tr>
    </w:tbl>
    <w:p w14:paraId="446E00C8" w14:textId="77777777" w:rsidR="004F1085" w:rsidRDefault="004F1085">
      <w:pPr>
        <w:spacing w:after="0"/>
      </w:pPr>
    </w:p>
    <w:p w14:paraId="4B20C981" w14:textId="5CEBD4BE" w:rsidR="004F1085" w:rsidRDefault="00000000">
      <w:pPr>
        <w:spacing w:before="140"/>
      </w:pPr>
      <w:r>
        <w:rPr>
          <w:color w:val="6C7884"/>
          <w:sz w:val="16"/>
        </w:rPr>
        <w:t xml:space="preserve">Ressources pour poursuivre : AFP Factuel, CLEMI, Hoaxbuster, </w:t>
      </w:r>
      <w:r w:rsidR="00625DE3">
        <w:rPr>
          <w:color w:val="6C7884"/>
          <w:sz w:val="16"/>
        </w:rPr>
        <w:t>Éduscol</w:t>
      </w:r>
      <w:r>
        <w:rPr>
          <w:color w:val="6C7884"/>
          <w:sz w:val="16"/>
        </w:rPr>
        <w:t xml:space="preserve"> SNT.</w:t>
      </w:r>
    </w:p>
    <w:sectPr w:rsidR="004F1085" w:rsidSect="00EB3BED">
      <w:headerReference w:type="default" r:id="rId20"/>
      <w:footerReference w:type="default" r:id="rId21"/>
      <w:pgSz w:w="11906" w:h="16838"/>
      <w:pgMar w:top="1332" w:right="1162" w:bottom="936" w:left="1162" w:header="482" w:footer="46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22152B" w14:textId="77777777" w:rsidR="009A3859" w:rsidRDefault="009A3859">
      <w:pPr>
        <w:spacing w:after="0" w:line="240" w:lineRule="auto"/>
      </w:pPr>
      <w:r>
        <w:separator/>
      </w:r>
    </w:p>
  </w:endnote>
  <w:endnote w:type="continuationSeparator" w:id="0">
    <w:p w14:paraId="6D8CECD2" w14:textId="77777777" w:rsidR="009A3859" w:rsidRDefault="009A38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5C75C8" w14:textId="77777777" w:rsidR="004F1085" w:rsidRDefault="00000000">
    <w:pPr>
      <w:pStyle w:val="Pieddepage"/>
      <w:jc w:val="center"/>
    </w:pPr>
    <w:r>
      <w:rPr>
        <w:color w:val="6C7884"/>
        <w:sz w:val="14"/>
      </w:rPr>
      <w:t xml:space="preserve">SNT  •  Les infox et l’esprit critique     |     Sacré-Cœur Saint-Brieuc     •     Page </w:t>
    </w:r>
    <w:r>
      <w:fldChar w:fldCharType="begin"/>
    </w:r>
    <w:r>
      <w:instrText>PAGE</w:instrText>
    </w:r>
    <w:r>
      <w:fldChar w:fldCharType="separate"/>
    </w:r>
    <w:r w:rsidR="00625DE3">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14490E" w14:textId="77777777" w:rsidR="009A3859" w:rsidRDefault="009A3859">
      <w:pPr>
        <w:spacing w:after="0" w:line="240" w:lineRule="auto"/>
      </w:pPr>
      <w:r>
        <w:separator/>
      </w:r>
    </w:p>
  </w:footnote>
  <w:footnote w:type="continuationSeparator" w:id="0">
    <w:p w14:paraId="51E96A6F" w14:textId="77777777" w:rsidR="009A3859" w:rsidRDefault="009A38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1E3B18" w14:textId="127F4900" w:rsidR="004F1085" w:rsidRDefault="00EB3BED">
    <w:pPr>
      <w:pStyle w:val="En-tte"/>
      <w:pBdr>
        <w:bottom w:val="single" w:sz="15" w:space="0" w:color="D7A353"/>
      </w:pBdr>
    </w:pPr>
    <w:r>
      <w:rPr>
        <w:b/>
        <w:color w:val="6C7884"/>
        <w:sz w:val="16"/>
      </w:rPr>
      <w:t>NOM</w:t>
    </w:r>
    <w:r>
      <w:rPr>
        <w:b/>
        <w:color w:val="6C7884"/>
        <w:sz w:val="16"/>
      </w:rPr>
      <w:t xml:space="preserve">                                                  Prénom                                                </w:t>
    </w:r>
    <w:r>
      <w:rPr>
        <w:b/>
        <w:color w:val="6C7884"/>
        <w:sz w:val="16"/>
      </w:rPr>
      <w:tab/>
      <w:t xml:space="preserve">                  </w:t>
    </w:r>
    <w:proofErr w:type="gramStart"/>
    <w:r>
      <w:rPr>
        <w:b/>
        <w:color w:val="39516A"/>
        <w:sz w:val="17"/>
      </w:rPr>
      <w:t>SNT  ·</w:t>
    </w:r>
    <w:proofErr w:type="gramEnd"/>
    <w:r>
      <w:rPr>
        <w:b/>
        <w:color w:val="39516A"/>
        <w:sz w:val="17"/>
      </w:rPr>
      <w:t xml:space="preserve">  SECONDE                       </w:t>
    </w:r>
    <w:r>
      <w:rPr>
        <w:b/>
        <w:color w:val="39516A"/>
        <w:sz w:val="17"/>
      </w:rPr>
      <w:t xml:space="preserve">                                                Classe</w:t>
    </w:r>
    <w:r>
      <w:rPr>
        <w:b/>
        <w:color w:val="39516A"/>
        <w:sz w:val="17"/>
      </w:rPr>
      <w:t xml:space="preserve">                                                             </w:t>
    </w:r>
    <w:r>
      <w:rPr>
        <w:b/>
        <w:color w:val="6C7884"/>
        <w:sz w:val="16"/>
      </w:rPr>
      <w:t xml:space="preserve">                            </w:t>
    </w:r>
    <w:r>
      <w:rPr>
        <w:b/>
        <w:color w:val="6C7884"/>
        <w:sz w:val="16"/>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A35C94C0"/>
    <w:lvl w:ilvl="0">
      <w:start w:val="1"/>
      <w:numFmt w:val="bullet"/>
      <w:pStyle w:val="Listepuces"/>
      <w:lvlText w:val=""/>
      <w:lvlJc w:val="left"/>
      <w:pPr>
        <w:tabs>
          <w:tab w:val="num" w:pos="360"/>
        </w:tabs>
        <w:ind w:left="360" w:hanging="360"/>
      </w:pPr>
      <w:rPr>
        <w:rFonts w:ascii="Symbol" w:hAnsi="Symbol" w:hint="default"/>
      </w:rPr>
    </w:lvl>
  </w:abstractNum>
  <w:num w:numId="1" w16cid:durableId="439492335">
    <w:abstractNumId w:val="8"/>
  </w:num>
  <w:num w:numId="2" w16cid:durableId="1062945120">
    <w:abstractNumId w:val="6"/>
  </w:num>
  <w:num w:numId="3" w16cid:durableId="2138836388">
    <w:abstractNumId w:val="5"/>
  </w:num>
  <w:num w:numId="4" w16cid:durableId="735589555">
    <w:abstractNumId w:val="4"/>
  </w:num>
  <w:num w:numId="5" w16cid:durableId="980577126">
    <w:abstractNumId w:val="7"/>
  </w:num>
  <w:num w:numId="6" w16cid:durableId="733747258">
    <w:abstractNumId w:val="3"/>
  </w:num>
  <w:num w:numId="7" w16cid:durableId="2060349653">
    <w:abstractNumId w:val="2"/>
  </w:num>
  <w:num w:numId="8" w16cid:durableId="527572934">
    <w:abstractNumId w:val="1"/>
  </w:num>
  <w:num w:numId="9" w16cid:durableId="6688747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2"/>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60585"/>
    <w:rsid w:val="0029639D"/>
    <w:rsid w:val="00326F90"/>
    <w:rsid w:val="004F1085"/>
    <w:rsid w:val="00504DE0"/>
    <w:rsid w:val="00625DE3"/>
    <w:rsid w:val="008D29C0"/>
    <w:rsid w:val="009A3859"/>
    <w:rsid w:val="00AA1D8D"/>
    <w:rsid w:val="00B47730"/>
    <w:rsid w:val="00CB0664"/>
    <w:rsid w:val="00E92C2A"/>
    <w:rsid w:val="00EB3BED"/>
    <w:rsid w:val="00EB635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783AFA3"/>
  <w14:defaultImageDpi w14:val="300"/>
  <w15:docId w15:val="{539FF664-E4BC-465F-A039-9981D3C412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71" w:lineRule="auto"/>
    </w:pPr>
    <w:rPr>
      <w:rFonts w:ascii="Aptos" w:hAnsi="Aptos"/>
      <w:color w:val="122948"/>
      <w:sz w:val="19"/>
      <w:lang w:val="fr-FR"/>
    </w:rPr>
  </w:style>
  <w:style w:type="paragraph" w:styleId="Titre1">
    <w:name w:val="heading 1"/>
    <w:basedOn w:val="Normal"/>
    <w:next w:val="Normal"/>
    <w:link w:val="Titre1Car"/>
    <w:uiPriority w:val="9"/>
    <w:qFormat/>
    <w:rsid w:val="00FC693F"/>
    <w:pPr>
      <w:keepNext/>
      <w:keepLines/>
      <w:spacing w:before="140" w:after="120"/>
      <w:outlineLvl w:val="0"/>
    </w:pPr>
    <w:rPr>
      <w:rFonts w:asciiTheme="majorHAnsi" w:eastAsiaTheme="majorEastAsia" w:hAnsiTheme="majorHAnsi" w:cstheme="majorBidi"/>
      <w:b/>
      <w:bCs/>
      <w:sz w:val="32"/>
      <w:szCs w:val="28"/>
    </w:rPr>
  </w:style>
  <w:style w:type="paragraph" w:styleId="Titre2">
    <w:name w:val="heading 2"/>
    <w:basedOn w:val="Normal"/>
    <w:next w:val="Normal"/>
    <w:link w:val="Titre2Car"/>
    <w:uiPriority w:val="9"/>
    <w:unhideWhenUsed/>
    <w:qFormat/>
    <w:rsid w:val="00FC693F"/>
    <w:pPr>
      <w:keepNext/>
      <w:keepLines/>
      <w:spacing w:before="100" w:after="120"/>
      <w:outlineLvl w:val="1"/>
    </w:pPr>
    <w:rPr>
      <w:rFonts w:asciiTheme="majorHAnsi" w:eastAsiaTheme="majorEastAsia" w:hAnsiTheme="majorHAnsi" w:cstheme="majorBidi"/>
      <w:b/>
      <w:bCs/>
      <w:color w:val="007C99"/>
      <w:sz w:val="23"/>
      <w:szCs w:val="26"/>
    </w:rPr>
  </w:style>
  <w:style w:type="paragraph" w:styleId="Titre3">
    <w:name w:val="heading 3"/>
    <w:basedOn w:val="Normal"/>
    <w:next w:val="Normal"/>
    <w:link w:val="Titre3Car"/>
    <w:uiPriority w:val="9"/>
    <w:unhideWhenUsed/>
    <w:qFormat/>
    <w:rsid w:val="00FC693F"/>
    <w:pPr>
      <w:keepNext/>
      <w:keepLines/>
      <w:spacing w:before="80" w:after="120"/>
      <w:outlineLvl w:val="2"/>
    </w:pPr>
    <w:rPr>
      <w:rFonts w:asciiTheme="majorHAnsi" w:eastAsiaTheme="majorEastAsia" w:hAnsiTheme="majorHAnsi" w:cstheme="majorBidi"/>
      <w:b/>
      <w:bCs/>
      <w:color w:val="39516A"/>
      <w:sz w:val="20"/>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keepNext/>
      <w:pBdr>
        <w:bottom w:val="single" w:sz="8" w:space="4" w:color="4F81BD" w:themeColor="accent1"/>
      </w:pBdr>
      <w:spacing w:before="160" w:after="120" w:line="240" w:lineRule="auto"/>
      <w:contextualSpacing/>
    </w:pPr>
    <w:rPr>
      <w:rFonts w:asciiTheme="majorHAnsi" w:eastAsiaTheme="majorEastAsia" w:hAnsiTheme="majorHAnsi" w:cstheme="majorBidi"/>
      <w:b/>
      <w:spacing w:val="5"/>
      <w:kern w:val="28"/>
      <w:sz w:val="48"/>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WE88bkPt7Uo" TargetMode="External"/><Relationship Id="rId13" Type="http://schemas.openxmlformats.org/officeDocument/2006/relationships/image" Target="media/image3.PNG"/><Relationship Id="rId18" Type="http://schemas.openxmlformats.org/officeDocument/2006/relationships/hyperlink" Target="https://factuel.afp.com/"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hyperlink" Target="https://www.legifrance.gouv.fr/loda/article_lc/LEGIARTI000006419726" TargetMode="External"/><Relationship Id="rId2" Type="http://schemas.openxmlformats.org/officeDocument/2006/relationships/numbering" Target="numbering.xml"/><Relationship Id="rId16" Type="http://schemas.openxmlformats.org/officeDocument/2006/relationships/hyperlink" Target="https://factuel.afp.com/Comment-nous-travaillons"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hyperlink" Target="https://www.youtube.com/watch?v=wQauv7vWSBo" TargetMode="External"/><Relationship Id="rId23" Type="http://schemas.openxmlformats.org/officeDocument/2006/relationships/theme" Target="theme/theme1.xml"/><Relationship Id="rId10" Type="http://schemas.openxmlformats.org/officeDocument/2006/relationships/hyperlink" Target="https://factuel.afp.com/Comment-nous-travaillons" TargetMode="External"/><Relationship Id="rId19" Type="http://schemas.openxmlformats.org/officeDocument/2006/relationships/hyperlink" Target="https://breakyourownnews.com/" TargetMode="External"/><Relationship Id="rId4" Type="http://schemas.openxmlformats.org/officeDocument/2006/relationships/settings" Target="settings.xml"/><Relationship Id="rId9" Type="http://schemas.openxmlformats.org/officeDocument/2006/relationships/hyperlink" Target="https://www.youtube.com/watch?v=f89WVeqWe-M" TargetMode="External"/><Relationship Id="rId14" Type="http://schemas.openxmlformats.org/officeDocument/2006/relationships/hyperlink" Target="https://www.youtube.com/watch?v=_sBBaNYex3E"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8</Pages>
  <Words>1340</Words>
  <Characters>7373</Characters>
  <Application>Microsoft Office Word</Application>
  <DocSecurity>0</DocSecurity>
  <Lines>61</Lines>
  <Paragraphs>17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SNT Seconde – Infox, enquêter avant de partager</vt:lpstr>
      <vt:lpstr/>
    </vt:vector>
  </TitlesOfParts>
  <Manager/>
  <Company/>
  <LinksUpToDate>false</LinksUpToDate>
  <CharactersWithSpaces>8696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SNT Seconde – Infox, enquêter avant de partager</dc:title>
  <dc:subject>Séquence élève, Sacré-Cœur Saint-Brieuc</dc:subject>
  <dc:creator>Équipe pédagogique SNT</dc:creator>
  <cp:keywords/>
  <dc:description>generated by python-docx</dc:description>
  <cp:lastModifiedBy>Cyrille LE CORRE</cp:lastModifiedBy>
  <cp:revision>3</cp:revision>
  <dcterms:created xsi:type="dcterms:W3CDTF">2026-11-05T10:24:00Z</dcterms:created>
  <dcterms:modified xsi:type="dcterms:W3CDTF">2026-11-05T10:28:00Z</dcterms:modified>
  <cp:category/>
</cp:coreProperties>
</file>